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981C2A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981C2A">
        <w:rPr>
          <w:rFonts w:ascii="Calibri" w:hAnsi="Calibri" w:cs="Arial"/>
          <w:b/>
          <w:sz w:val="24"/>
          <w:szCs w:val="24"/>
        </w:rPr>
        <w:t>□</w:t>
      </w:r>
      <w:r w:rsidR="00BD4B0D" w:rsidRPr="00981C2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981C2A">
        <w:rPr>
          <w:rFonts w:ascii="Calibri" w:hAnsi="Calibri" w:cs="Arial"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</w:rPr>
        <w:t>ARM</w:t>
      </w:r>
      <w:r w:rsidR="00037DF4" w:rsidRPr="00981C2A">
        <w:rPr>
          <w:rFonts w:ascii="Calibri" w:hAnsi="Calibri" w:cs="Arial"/>
        </w:rPr>
        <w:tab/>
      </w:r>
      <w:r w:rsidR="0080294B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</w:rPr>
        <w:t>ENG</w:t>
      </w:r>
      <w:r w:rsidR="0080294B" w:rsidRPr="00981C2A">
        <w:rPr>
          <w:rFonts w:ascii="Calibri" w:hAnsi="Calibri" w:cs="Arial"/>
        </w:rPr>
        <w:tab/>
      </w:r>
      <w:r w:rsidR="0080294B" w:rsidRPr="00981C2A">
        <w:rPr>
          <w:rFonts w:ascii="Calibri" w:hAnsi="Calibri" w:cs="Arial"/>
        </w:rPr>
        <w:tab/>
      </w:r>
      <w:r w:rsidR="00046887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  <w:b/>
        </w:rPr>
        <w:t>PAP</w:t>
      </w:r>
      <w:r w:rsidR="0080294B" w:rsidRPr="00981C2A">
        <w:rPr>
          <w:rFonts w:ascii="Calibri" w:hAnsi="Calibri" w:cs="Arial"/>
          <w:sz w:val="24"/>
          <w:szCs w:val="24"/>
        </w:rPr>
        <w:tab/>
      </w:r>
      <w:r w:rsidR="0080294B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5F1B75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3885382A" w:rsidR="0080294B" w:rsidRPr="00981C2A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981C2A">
        <w:rPr>
          <w:rFonts w:ascii="Calibri" w:hAnsi="Calibri" w:cs="Arial"/>
          <w:b/>
          <w:sz w:val="24"/>
          <w:szCs w:val="24"/>
        </w:rPr>
        <w:t>□</w:t>
      </w:r>
      <w:r w:rsidRPr="00981C2A">
        <w:rPr>
          <w:rFonts w:ascii="Calibri" w:hAnsi="Calibri" w:cs="Arial"/>
          <w:sz w:val="24"/>
          <w:szCs w:val="24"/>
        </w:rPr>
        <w:t xml:space="preserve">  </w:t>
      </w:r>
      <w:r w:rsidRPr="00981C2A">
        <w:rPr>
          <w:rFonts w:ascii="Calibri" w:hAnsi="Calibri" w:cs="Arial"/>
        </w:rPr>
        <w:t>ENAV</w:t>
      </w:r>
      <w:r w:rsidRPr="00981C2A">
        <w:rPr>
          <w:rFonts w:ascii="Calibri" w:hAnsi="Calibri" w:cs="Arial"/>
          <w:b/>
          <w:sz w:val="24"/>
          <w:szCs w:val="24"/>
        </w:rPr>
        <w:tab/>
      </w:r>
      <w:r w:rsidR="001E26C8" w:rsidRPr="00981C2A">
        <w:rPr>
          <w:rFonts w:ascii="Calibri" w:hAnsi="Calibri" w:cs="Arial"/>
          <w:b/>
          <w:sz w:val="24"/>
          <w:szCs w:val="24"/>
        </w:rPr>
        <w:t>x</w:t>
      </w:r>
      <w:r w:rsidRPr="00981C2A">
        <w:rPr>
          <w:rFonts w:ascii="Calibri" w:hAnsi="Calibri" w:cs="Arial"/>
          <w:sz w:val="24"/>
          <w:szCs w:val="24"/>
        </w:rPr>
        <w:t xml:space="preserve">  </w:t>
      </w:r>
      <w:r w:rsidR="003D2DC1" w:rsidRPr="00981C2A">
        <w:rPr>
          <w:rFonts w:ascii="Calibri" w:hAnsi="Calibri" w:cs="Arial"/>
        </w:rPr>
        <w:t>VTS</w:t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981C2A">
        <w:rPr>
          <w:rFonts w:ascii="Calibri" w:hAnsi="Calibri" w:cs="Arial"/>
          <w:sz w:val="24"/>
          <w:szCs w:val="24"/>
        </w:rPr>
        <w:t xml:space="preserve">  </w:t>
      </w:r>
      <w:r w:rsidRPr="00981C2A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981C2A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0901FE1" w:rsidR="00A446C9" w:rsidRPr="00981C2A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981C2A">
        <w:rPr>
          <w:rFonts w:ascii="Calibri" w:hAnsi="Calibri"/>
        </w:rPr>
        <w:t>Agenda item</w:t>
      </w:r>
      <w:r w:rsidR="001C44A3" w:rsidRPr="00981C2A">
        <w:rPr>
          <w:rFonts w:ascii="Calibri" w:hAnsi="Calibri"/>
        </w:rPr>
        <w:tab/>
      </w:r>
      <w:r w:rsidR="00717A6A" w:rsidRPr="00981C2A">
        <w:rPr>
          <w:rFonts w:ascii="Calibri" w:hAnsi="Calibri"/>
        </w:rPr>
        <w:tab/>
      </w:r>
      <w:r w:rsidR="00717A6A" w:rsidRPr="00981C2A">
        <w:rPr>
          <w:rFonts w:ascii="Calibri" w:hAnsi="Calibri"/>
        </w:rPr>
        <w:tab/>
      </w:r>
      <w:r w:rsidR="00E90842" w:rsidRPr="00981C2A">
        <w:rPr>
          <w:rFonts w:ascii="Calibri" w:hAnsi="Calibri"/>
        </w:rPr>
        <w:t>7</w:t>
      </w:r>
      <w:r w:rsidR="00D91BEA" w:rsidRPr="00981C2A">
        <w:rPr>
          <w:rFonts w:ascii="Calibri" w:hAnsi="Calibri"/>
        </w:rPr>
        <w:t>.</w:t>
      </w:r>
      <w:r w:rsidR="00927623">
        <w:rPr>
          <w:rFonts w:ascii="Calibri" w:hAnsi="Calibri"/>
        </w:rPr>
        <w:t>1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02AF49DB" w:rsid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</w:t>
      </w:r>
      <w:r w:rsidR="00ED19D6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>, uploaded to the committee documents area for VTS5</w:t>
      </w:r>
      <w:r w:rsidR="00ED19D6">
        <w:rPr>
          <w:rFonts w:asciiTheme="minorHAnsi" w:hAnsiTheme="minorHAnsi" w:cstheme="minorHAnsi"/>
        </w:rPr>
        <w:t>7</w:t>
      </w:r>
      <w:r w:rsidR="00CE6449">
        <w:rPr>
          <w:rFonts w:asciiTheme="minorHAnsi" w:hAnsiTheme="minorHAnsi" w:cstheme="minorHAnsi"/>
        </w:rPr>
        <w:t xml:space="preserve">, they will also be moved to the </w:t>
      </w:r>
      <w:proofErr w:type="spellStart"/>
      <w:r w:rsidR="00CE6449">
        <w:rPr>
          <w:rFonts w:asciiTheme="minorHAnsi" w:hAnsiTheme="minorHAnsi" w:cstheme="minorHAnsi"/>
        </w:rPr>
        <w:t>fileshare</w:t>
      </w:r>
      <w:proofErr w:type="spellEnd"/>
      <w:r w:rsidR="00CE6449">
        <w:rPr>
          <w:rFonts w:asciiTheme="minorHAnsi" w:hAnsiTheme="minorHAnsi" w:cstheme="minorHAnsi"/>
        </w:rPr>
        <w:t xml:space="preserve"> the day before the opening plenary.</w:t>
      </w:r>
    </w:p>
    <w:p w14:paraId="17337F27" w14:textId="77777777" w:rsidR="00EF7BF7" w:rsidRPr="007755F5" w:rsidRDefault="00EF7BF7" w:rsidP="007755F5">
      <w:pPr>
        <w:pStyle w:val="Footer"/>
        <w:rPr>
          <w:rFonts w:asciiTheme="minorHAnsi" w:hAnsiTheme="minorHAnsi" w:cstheme="minorHAnsi"/>
        </w:rPr>
      </w:pPr>
    </w:p>
    <w:tbl>
      <w:tblPr>
        <w:tblStyle w:val="TableGrid"/>
        <w:tblW w:w="10007" w:type="dxa"/>
        <w:tblLayout w:type="fixed"/>
        <w:tblLook w:val="04A0" w:firstRow="1" w:lastRow="0" w:firstColumn="1" w:lastColumn="0" w:noHBand="0" w:noVBand="1"/>
      </w:tblPr>
      <w:tblGrid>
        <w:gridCol w:w="846"/>
        <w:gridCol w:w="1160"/>
        <w:gridCol w:w="5927"/>
        <w:gridCol w:w="1229"/>
        <w:gridCol w:w="722"/>
        <w:gridCol w:w="123"/>
      </w:tblGrid>
      <w:tr w:rsidR="00E97810" w:rsidRPr="00790518" w14:paraId="183D42B2" w14:textId="77777777" w:rsidTr="004A54B4">
        <w:trPr>
          <w:cantSplit/>
          <w:trHeight w:val="1380"/>
          <w:tblHeader/>
        </w:trPr>
        <w:tc>
          <w:tcPr>
            <w:tcW w:w="846" w:type="dxa"/>
            <w:shd w:val="clear" w:color="auto" w:fill="4F81BD" w:themeFill="accent1"/>
            <w:textDirection w:val="btLr"/>
            <w:hideMark/>
          </w:tcPr>
          <w:p w14:paraId="0EAC00B5" w14:textId="77777777" w:rsidR="00790518" w:rsidRPr="00E97810" w:rsidRDefault="00790518" w:rsidP="00E9781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</w:pPr>
            <w:r w:rsidRPr="00E97810"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  <w:t>Meeting</w:t>
            </w:r>
          </w:p>
        </w:tc>
        <w:tc>
          <w:tcPr>
            <w:tcW w:w="1160" w:type="dxa"/>
            <w:shd w:val="clear" w:color="auto" w:fill="4F81BD" w:themeFill="accent1"/>
            <w:textDirection w:val="btLr"/>
            <w:hideMark/>
          </w:tcPr>
          <w:p w14:paraId="77A3D8EC" w14:textId="77777777" w:rsidR="00790518" w:rsidRPr="00E97810" w:rsidRDefault="00790518" w:rsidP="00E9781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</w:pPr>
            <w:r w:rsidRPr="00E97810"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  <w:t>Paper Number</w:t>
            </w:r>
          </w:p>
        </w:tc>
        <w:tc>
          <w:tcPr>
            <w:tcW w:w="5927" w:type="dxa"/>
            <w:shd w:val="clear" w:color="auto" w:fill="4F81BD" w:themeFill="accent1"/>
            <w:hideMark/>
          </w:tcPr>
          <w:p w14:paraId="3B7ECF7B" w14:textId="77777777" w:rsidR="00E97810" w:rsidRPr="00E97810" w:rsidRDefault="00E97810" w:rsidP="00E97810">
            <w:pPr>
              <w:pStyle w:val="BodyText"/>
              <w:jc w:val="center"/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</w:pPr>
          </w:p>
          <w:p w14:paraId="63C5C646" w14:textId="0AEA7828" w:rsidR="00790518" w:rsidRPr="00E97810" w:rsidRDefault="00790518" w:rsidP="00E97810">
            <w:pPr>
              <w:pStyle w:val="BodyText"/>
              <w:jc w:val="center"/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</w:pPr>
            <w:r w:rsidRPr="00E97810"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  <w:t>Input Paper Title</w:t>
            </w:r>
          </w:p>
        </w:tc>
        <w:tc>
          <w:tcPr>
            <w:tcW w:w="1229" w:type="dxa"/>
            <w:shd w:val="clear" w:color="auto" w:fill="4F81BD" w:themeFill="accent1"/>
            <w:textDirection w:val="btLr"/>
            <w:hideMark/>
          </w:tcPr>
          <w:p w14:paraId="3554650A" w14:textId="77777777" w:rsidR="00790518" w:rsidRPr="00E97810" w:rsidRDefault="00790518" w:rsidP="00E9781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</w:pPr>
            <w:r w:rsidRPr="00E97810"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  <w:t>Source</w:t>
            </w:r>
          </w:p>
        </w:tc>
        <w:tc>
          <w:tcPr>
            <w:tcW w:w="845" w:type="dxa"/>
            <w:gridSpan w:val="2"/>
            <w:shd w:val="clear" w:color="auto" w:fill="4F81BD" w:themeFill="accent1"/>
            <w:textDirection w:val="btLr"/>
            <w:hideMark/>
          </w:tcPr>
          <w:p w14:paraId="01B502E9" w14:textId="3FF08294" w:rsidR="00790518" w:rsidRPr="00E97810" w:rsidRDefault="00790518" w:rsidP="00E9781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</w:pPr>
            <w:r w:rsidRPr="00E97810">
              <w:rPr>
                <w:b/>
                <w:bCs/>
                <w:color w:val="FFFFFF" w:themeColor="background1"/>
                <w:sz w:val="24"/>
                <w:szCs w:val="24"/>
                <w:lang w:eastAsia="de-DE"/>
              </w:rPr>
              <w:t>Allocation</w:t>
            </w:r>
          </w:p>
        </w:tc>
      </w:tr>
      <w:tr w:rsidR="00790518" w:rsidRPr="00790518" w14:paraId="374DB6A7" w14:textId="77777777" w:rsidTr="004A54B4">
        <w:trPr>
          <w:trHeight w:val="310"/>
        </w:trPr>
        <w:tc>
          <w:tcPr>
            <w:tcW w:w="846" w:type="dxa"/>
            <w:hideMark/>
          </w:tcPr>
          <w:p w14:paraId="013453E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4F846A7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1.2.1</w:t>
            </w:r>
          </w:p>
        </w:tc>
        <w:tc>
          <w:tcPr>
            <w:tcW w:w="5927" w:type="dxa"/>
            <w:hideMark/>
          </w:tcPr>
          <w:p w14:paraId="25F60A8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Provisional Agenda</w:t>
            </w:r>
          </w:p>
        </w:tc>
        <w:tc>
          <w:tcPr>
            <w:tcW w:w="1229" w:type="dxa"/>
            <w:hideMark/>
          </w:tcPr>
          <w:p w14:paraId="6AFE255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32EC88E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44681D1F" w14:textId="77777777" w:rsidTr="004A54B4">
        <w:trPr>
          <w:trHeight w:val="295"/>
        </w:trPr>
        <w:tc>
          <w:tcPr>
            <w:tcW w:w="846" w:type="dxa"/>
            <w:hideMark/>
          </w:tcPr>
          <w:p w14:paraId="3B64F43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AFAC49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1.4.1</w:t>
            </w:r>
          </w:p>
        </w:tc>
        <w:tc>
          <w:tcPr>
            <w:tcW w:w="5927" w:type="dxa"/>
            <w:hideMark/>
          </w:tcPr>
          <w:p w14:paraId="7155AFE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Programme of the Week</w:t>
            </w:r>
          </w:p>
        </w:tc>
        <w:tc>
          <w:tcPr>
            <w:tcW w:w="1229" w:type="dxa"/>
            <w:hideMark/>
          </w:tcPr>
          <w:p w14:paraId="7F4AD85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755B235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626B0DA8" w14:textId="77777777" w:rsidTr="004A54B4">
        <w:trPr>
          <w:trHeight w:val="295"/>
        </w:trPr>
        <w:tc>
          <w:tcPr>
            <w:tcW w:w="846" w:type="dxa"/>
            <w:hideMark/>
          </w:tcPr>
          <w:p w14:paraId="6931F79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3CF53B9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2.1</w:t>
            </w:r>
          </w:p>
        </w:tc>
        <w:tc>
          <w:tcPr>
            <w:tcW w:w="5927" w:type="dxa"/>
            <w:hideMark/>
          </w:tcPr>
          <w:p w14:paraId="26FB1B5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VTS57 Action Items</w:t>
            </w:r>
          </w:p>
        </w:tc>
        <w:tc>
          <w:tcPr>
            <w:tcW w:w="1229" w:type="dxa"/>
            <w:hideMark/>
          </w:tcPr>
          <w:p w14:paraId="0A54C78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71764CB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0A45F120" w14:textId="77777777" w:rsidTr="004A54B4">
        <w:trPr>
          <w:trHeight w:val="295"/>
        </w:trPr>
        <w:tc>
          <w:tcPr>
            <w:tcW w:w="846" w:type="dxa"/>
            <w:hideMark/>
          </w:tcPr>
          <w:p w14:paraId="3FF7D0F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118023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3.2.1</w:t>
            </w:r>
          </w:p>
        </w:tc>
        <w:tc>
          <w:tcPr>
            <w:tcW w:w="5927" w:type="dxa"/>
            <w:hideMark/>
          </w:tcPr>
          <w:p w14:paraId="3119250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Report on MSC110</w:t>
            </w:r>
          </w:p>
        </w:tc>
        <w:tc>
          <w:tcPr>
            <w:tcW w:w="1229" w:type="dxa"/>
            <w:hideMark/>
          </w:tcPr>
          <w:p w14:paraId="2CAEA13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426A7CE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1DEC97EC" w14:textId="77777777" w:rsidTr="004A54B4">
        <w:trPr>
          <w:trHeight w:val="295"/>
        </w:trPr>
        <w:tc>
          <w:tcPr>
            <w:tcW w:w="846" w:type="dxa"/>
            <w:hideMark/>
          </w:tcPr>
          <w:p w14:paraId="3840183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0DEEBE2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3.2.2</w:t>
            </w:r>
          </w:p>
        </w:tc>
        <w:tc>
          <w:tcPr>
            <w:tcW w:w="5927" w:type="dxa"/>
            <w:hideMark/>
          </w:tcPr>
          <w:p w14:paraId="1B02419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Report on NCSR 12 v2</w:t>
            </w:r>
          </w:p>
        </w:tc>
        <w:tc>
          <w:tcPr>
            <w:tcW w:w="1229" w:type="dxa"/>
            <w:hideMark/>
          </w:tcPr>
          <w:p w14:paraId="409A88F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0384EFB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59714065" w14:textId="77777777" w:rsidTr="004A54B4">
        <w:trPr>
          <w:trHeight w:val="295"/>
        </w:trPr>
        <w:tc>
          <w:tcPr>
            <w:tcW w:w="846" w:type="dxa"/>
            <w:hideMark/>
          </w:tcPr>
          <w:p w14:paraId="188CEFC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71D89F1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3.4.1</w:t>
            </w:r>
          </w:p>
        </w:tc>
        <w:tc>
          <w:tcPr>
            <w:tcW w:w="5927" w:type="dxa"/>
            <w:hideMark/>
          </w:tcPr>
          <w:p w14:paraId="1E5BBC0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IALA Report on ITU-R WP5B meeting 29 April to 8 May 2025</w:t>
            </w:r>
          </w:p>
        </w:tc>
        <w:tc>
          <w:tcPr>
            <w:tcW w:w="1229" w:type="dxa"/>
            <w:hideMark/>
          </w:tcPr>
          <w:p w14:paraId="4049127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4E56225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7611BE2E" w14:textId="77777777" w:rsidTr="004A54B4">
        <w:trPr>
          <w:trHeight w:val="295"/>
        </w:trPr>
        <w:tc>
          <w:tcPr>
            <w:tcW w:w="846" w:type="dxa"/>
            <w:hideMark/>
          </w:tcPr>
          <w:p w14:paraId="68C0512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34F57B84" w14:textId="23599FCF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</w:t>
            </w:r>
            <w:r w:rsidR="00995A25">
              <w:rPr>
                <w:lang w:eastAsia="de-DE"/>
              </w:rPr>
              <w:t>0</w:t>
            </w:r>
          </w:p>
        </w:tc>
        <w:tc>
          <w:tcPr>
            <w:tcW w:w="5927" w:type="dxa"/>
            <w:hideMark/>
          </w:tcPr>
          <w:p w14:paraId="48903B9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Input paper committee meeting template</w:t>
            </w:r>
          </w:p>
        </w:tc>
        <w:tc>
          <w:tcPr>
            <w:tcW w:w="1229" w:type="dxa"/>
            <w:hideMark/>
          </w:tcPr>
          <w:p w14:paraId="604AD20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3167CC3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49191909" w14:textId="77777777" w:rsidTr="004A54B4">
        <w:trPr>
          <w:trHeight w:val="295"/>
        </w:trPr>
        <w:tc>
          <w:tcPr>
            <w:tcW w:w="846" w:type="dxa"/>
            <w:hideMark/>
          </w:tcPr>
          <w:p w14:paraId="21B9DC0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7239DE6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7.1.1</w:t>
            </w:r>
          </w:p>
        </w:tc>
        <w:tc>
          <w:tcPr>
            <w:tcW w:w="5927" w:type="dxa"/>
            <w:hideMark/>
          </w:tcPr>
          <w:p w14:paraId="3116705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Input Paper List</w:t>
            </w:r>
          </w:p>
        </w:tc>
        <w:tc>
          <w:tcPr>
            <w:tcW w:w="1229" w:type="dxa"/>
            <w:hideMark/>
          </w:tcPr>
          <w:p w14:paraId="44E149F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11DF930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204C5AA2" w14:textId="77777777" w:rsidTr="004A54B4">
        <w:trPr>
          <w:trHeight w:val="295"/>
        </w:trPr>
        <w:tc>
          <w:tcPr>
            <w:tcW w:w="846" w:type="dxa"/>
            <w:hideMark/>
          </w:tcPr>
          <w:p w14:paraId="62E25AC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0C0EBA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7.1.2</w:t>
            </w:r>
          </w:p>
        </w:tc>
        <w:tc>
          <w:tcPr>
            <w:tcW w:w="5927" w:type="dxa"/>
            <w:hideMark/>
          </w:tcPr>
          <w:p w14:paraId="241CD5A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Working paper list</w:t>
            </w:r>
          </w:p>
        </w:tc>
        <w:tc>
          <w:tcPr>
            <w:tcW w:w="1229" w:type="dxa"/>
            <w:hideMark/>
          </w:tcPr>
          <w:p w14:paraId="013C86A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hideMark/>
          </w:tcPr>
          <w:p w14:paraId="0A05EC7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422FD497" w14:textId="77777777" w:rsidTr="004A54B4">
        <w:trPr>
          <w:trHeight w:val="295"/>
        </w:trPr>
        <w:tc>
          <w:tcPr>
            <w:tcW w:w="846" w:type="dxa"/>
            <w:hideMark/>
          </w:tcPr>
          <w:p w14:paraId="2C3DC4F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58B929B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7.2.1</w:t>
            </w:r>
          </w:p>
        </w:tc>
        <w:tc>
          <w:tcPr>
            <w:tcW w:w="5927" w:type="dxa"/>
            <w:hideMark/>
          </w:tcPr>
          <w:p w14:paraId="5281BFE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Liaison note to All Committees on the AIS Model course (ARM20-11.2.1)</w:t>
            </w:r>
          </w:p>
        </w:tc>
        <w:tc>
          <w:tcPr>
            <w:tcW w:w="1229" w:type="dxa"/>
            <w:hideMark/>
          </w:tcPr>
          <w:p w14:paraId="56AC23D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24E6B80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45F43D51" w14:textId="77777777" w:rsidTr="004A54B4">
        <w:trPr>
          <w:trHeight w:val="295"/>
        </w:trPr>
        <w:tc>
          <w:tcPr>
            <w:tcW w:w="846" w:type="dxa"/>
            <w:hideMark/>
          </w:tcPr>
          <w:p w14:paraId="3FFB871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F7A35D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7.2.1.1</w:t>
            </w:r>
          </w:p>
        </w:tc>
        <w:tc>
          <w:tcPr>
            <w:tcW w:w="5927" w:type="dxa"/>
            <w:hideMark/>
          </w:tcPr>
          <w:p w14:paraId="7E70C46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Overview AIS model course (ARM20-11.2.1.1)</w:t>
            </w:r>
          </w:p>
        </w:tc>
        <w:tc>
          <w:tcPr>
            <w:tcW w:w="1229" w:type="dxa"/>
            <w:hideMark/>
          </w:tcPr>
          <w:p w14:paraId="472ADBC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523E955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790518" w:rsidRPr="00790518" w14:paraId="5603CC9C" w14:textId="77777777" w:rsidTr="004A54B4">
        <w:trPr>
          <w:trHeight w:val="590"/>
        </w:trPr>
        <w:tc>
          <w:tcPr>
            <w:tcW w:w="846" w:type="dxa"/>
            <w:hideMark/>
          </w:tcPr>
          <w:p w14:paraId="45E118E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786276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7.2.2</w:t>
            </w:r>
          </w:p>
        </w:tc>
        <w:tc>
          <w:tcPr>
            <w:tcW w:w="5927" w:type="dxa"/>
            <w:hideMark/>
          </w:tcPr>
          <w:p w14:paraId="20A22BB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LN from ARM to VTS on G1185 OREI (ARM20-11.2.9)</w:t>
            </w:r>
          </w:p>
        </w:tc>
        <w:tc>
          <w:tcPr>
            <w:tcW w:w="1229" w:type="dxa"/>
            <w:hideMark/>
          </w:tcPr>
          <w:p w14:paraId="087456D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7234288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644F7CDA" w14:textId="77777777" w:rsidTr="004A54B4">
        <w:trPr>
          <w:trHeight w:val="590"/>
        </w:trPr>
        <w:tc>
          <w:tcPr>
            <w:tcW w:w="846" w:type="dxa"/>
            <w:hideMark/>
          </w:tcPr>
          <w:p w14:paraId="6ACD696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55110A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7.2.2.1</w:t>
            </w:r>
          </w:p>
        </w:tc>
        <w:tc>
          <w:tcPr>
            <w:tcW w:w="5927" w:type="dxa"/>
            <w:hideMark/>
          </w:tcPr>
          <w:p w14:paraId="71F96D5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G1185 Ed1.0 Enhancing the safety around OREI post ARM20 (ARM20-11.2.9.1)</w:t>
            </w:r>
          </w:p>
        </w:tc>
        <w:tc>
          <w:tcPr>
            <w:tcW w:w="1229" w:type="dxa"/>
            <w:hideMark/>
          </w:tcPr>
          <w:p w14:paraId="08E3F70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2C87799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7833DC1B" w14:textId="77777777" w:rsidTr="004A54B4">
        <w:trPr>
          <w:trHeight w:val="1180"/>
        </w:trPr>
        <w:tc>
          <w:tcPr>
            <w:tcW w:w="846" w:type="dxa"/>
            <w:hideMark/>
          </w:tcPr>
          <w:p w14:paraId="5875947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31CE11F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7.2.3</w:t>
            </w:r>
          </w:p>
        </w:tc>
        <w:tc>
          <w:tcPr>
            <w:tcW w:w="5927" w:type="dxa"/>
            <w:hideMark/>
          </w:tcPr>
          <w:p w14:paraId="499518E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Liaison note on IALA Digitalisation Discussion Paper (DTEC4-15.3.5)</w:t>
            </w:r>
          </w:p>
        </w:tc>
        <w:tc>
          <w:tcPr>
            <w:tcW w:w="1229" w:type="dxa"/>
            <w:hideMark/>
          </w:tcPr>
          <w:p w14:paraId="77E9821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DTEC4</w:t>
            </w:r>
          </w:p>
        </w:tc>
        <w:tc>
          <w:tcPr>
            <w:tcW w:w="845" w:type="dxa"/>
            <w:gridSpan w:val="2"/>
            <w:hideMark/>
          </w:tcPr>
          <w:p w14:paraId="5431090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 and 2</w:t>
            </w:r>
          </w:p>
        </w:tc>
      </w:tr>
      <w:tr w:rsidR="00790518" w:rsidRPr="00790518" w14:paraId="459F119A" w14:textId="77777777" w:rsidTr="004A54B4">
        <w:trPr>
          <w:gridAfter w:val="1"/>
          <w:wAfter w:w="123" w:type="dxa"/>
          <w:trHeight w:val="1180"/>
        </w:trPr>
        <w:tc>
          <w:tcPr>
            <w:tcW w:w="846" w:type="dxa"/>
            <w:hideMark/>
          </w:tcPr>
          <w:p w14:paraId="788FE91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lastRenderedPageBreak/>
              <w:t>VTS58-</w:t>
            </w:r>
          </w:p>
        </w:tc>
        <w:tc>
          <w:tcPr>
            <w:tcW w:w="1160" w:type="dxa"/>
            <w:hideMark/>
          </w:tcPr>
          <w:p w14:paraId="43EE567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7.2.4</w:t>
            </w:r>
          </w:p>
        </w:tc>
        <w:tc>
          <w:tcPr>
            <w:tcW w:w="5927" w:type="dxa"/>
            <w:hideMark/>
          </w:tcPr>
          <w:p w14:paraId="29792E1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Liaison note to VTS on Digitalisation of Waterways (DTEC4-15.3.6)</w:t>
            </w:r>
          </w:p>
        </w:tc>
        <w:tc>
          <w:tcPr>
            <w:tcW w:w="1229" w:type="dxa"/>
            <w:hideMark/>
          </w:tcPr>
          <w:p w14:paraId="28E8F32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DTEC4</w:t>
            </w:r>
          </w:p>
        </w:tc>
        <w:tc>
          <w:tcPr>
            <w:tcW w:w="722" w:type="dxa"/>
            <w:hideMark/>
          </w:tcPr>
          <w:p w14:paraId="0BC5FD9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 and 2</w:t>
            </w:r>
          </w:p>
        </w:tc>
      </w:tr>
      <w:tr w:rsidR="00790518" w:rsidRPr="00790518" w14:paraId="7258878E" w14:textId="77777777" w:rsidTr="004A54B4">
        <w:trPr>
          <w:trHeight w:val="590"/>
        </w:trPr>
        <w:tc>
          <w:tcPr>
            <w:tcW w:w="846" w:type="dxa"/>
            <w:hideMark/>
          </w:tcPr>
          <w:p w14:paraId="0273292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16FF49D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7.2.5</w:t>
            </w:r>
          </w:p>
        </w:tc>
        <w:tc>
          <w:tcPr>
            <w:tcW w:w="5927" w:type="dxa"/>
            <w:hideMark/>
          </w:tcPr>
          <w:p w14:paraId="5AC164B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for new task revision of G1115 prepare for an IMSAS on VTS</w:t>
            </w:r>
          </w:p>
        </w:tc>
        <w:tc>
          <w:tcPr>
            <w:tcW w:w="1229" w:type="dxa"/>
            <w:hideMark/>
          </w:tcPr>
          <w:p w14:paraId="4841077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01C80AF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4047BBE7" w14:textId="77777777" w:rsidTr="004A54B4">
        <w:trPr>
          <w:trHeight w:val="590"/>
        </w:trPr>
        <w:tc>
          <w:tcPr>
            <w:tcW w:w="846" w:type="dxa"/>
            <w:hideMark/>
          </w:tcPr>
          <w:p w14:paraId="495541C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6C9757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7.2.5.1</w:t>
            </w:r>
          </w:p>
        </w:tc>
        <w:tc>
          <w:tcPr>
            <w:tcW w:w="5927" w:type="dxa"/>
            <w:hideMark/>
          </w:tcPr>
          <w:p w14:paraId="59AD227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ANNEX A IALA Task Register</w:t>
            </w:r>
          </w:p>
        </w:tc>
        <w:tc>
          <w:tcPr>
            <w:tcW w:w="1229" w:type="dxa"/>
            <w:hideMark/>
          </w:tcPr>
          <w:p w14:paraId="620FF1D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18BDB14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768E4349" w14:textId="77777777" w:rsidTr="004A54B4">
        <w:trPr>
          <w:trHeight w:val="590"/>
        </w:trPr>
        <w:tc>
          <w:tcPr>
            <w:tcW w:w="846" w:type="dxa"/>
            <w:hideMark/>
          </w:tcPr>
          <w:p w14:paraId="1B005A1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778D280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7.2.5.2</w:t>
            </w:r>
          </w:p>
        </w:tc>
        <w:tc>
          <w:tcPr>
            <w:tcW w:w="5927" w:type="dxa"/>
            <w:hideMark/>
          </w:tcPr>
          <w:p w14:paraId="7D448DA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ANNEX B content of the revised draft of the Framework and Procedures for IMSAS</w:t>
            </w:r>
          </w:p>
        </w:tc>
        <w:tc>
          <w:tcPr>
            <w:tcW w:w="1229" w:type="dxa"/>
            <w:hideMark/>
          </w:tcPr>
          <w:p w14:paraId="49FBDB1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5E1213C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2A0D8911" w14:textId="77777777" w:rsidTr="004A54B4">
        <w:trPr>
          <w:trHeight w:val="590"/>
        </w:trPr>
        <w:tc>
          <w:tcPr>
            <w:tcW w:w="846" w:type="dxa"/>
            <w:hideMark/>
          </w:tcPr>
          <w:p w14:paraId="4AB840F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19A1A19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7.2.6</w:t>
            </w:r>
          </w:p>
        </w:tc>
        <w:tc>
          <w:tcPr>
            <w:tcW w:w="5927" w:type="dxa"/>
            <w:hideMark/>
          </w:tcPr>
          <w:p w14:paraId="68C117D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on Adding an Intelligent Management Information System to the Future VTS discussion paper</w:t>
            </w:r>
          </w:p>
        </w:tc>
        <w:tc>
          <w:tcPr>
            <w:tcW w:w="1229" w:type="dxa"/>
            <w:hideMark/>
          </w:tcPr>
          <w:p w14:paraId="52BC61D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2002E4B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67745231" w14:textId="77777777" w:rsidTr="004A54B4">
        <w:trPr>
          <w:trHeight w:val="590"/>
        </w:trPr>
        <w:tc>
          <w:tcPr>
            <w:tcW w:w="846" w:type="dxa"/>
            <w:hideMark/>
          </w:tcPr>
          <w:p w14:paraId="64500E5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E421BA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7.2.6.1</w:t>
            </w:r>
          </w:p>
        </w:tc>
        <w:tc>
          <w:tcPr>
            <w:tcW w:w="5927" w:type="dxa"/>
            <w:hideMark/>
          </w:tcPr>
          <w:p w14:paraId="792BDAE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ANNEX A Intelligent management information system</w:t>
            </w:r>
            <w:r w:rsidRPr="00790518">
              <w:rPr>
                <w:rFonts w:ascii="MS Gothic" w:eastAsia="MS Gothic" w:hAnsi="MS Gothic" w:cs="MS Gothic" w:hint="eastAsia"/>
                <w:lang w:eastAsia="de-DE"/>
              </w:rPr>
              <w:t>（</w:t>
            </w:r>
            <w:r w:rsidRPr="00790518">
              <w:rPr>
                <w:lang w:eastAsia="de-DE"/>
              </w:rPr>
              <w:t>IMIS</w:t>
            </w:r>
            <w:r w:rsidRPr="00790518">
              <w:rPr>
                <w:rFonts w:ascii="MS Gothic" w:eastAsia="MS Gothic" w:hAnsi="MS Gothic" w:cs="MS Gothic" w:hint="eastAsia"/>
                <w:lang w:eastAsia="de-DE"/>
              </w:rPr>
              <w:t>）</w:t>
            </w:r>
          </w:p>
        </w:tc>
        <w:tc>
          <w:tcPr>
            <w:tcW w:w="1229" w:type="dxa"/>
            <w:hideMark/>
          </w:tcPr>
          <w:p w14:paraId="2279352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1EF9927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7CA726EE" w14:textId="77777777" w:rsidTr="004A54B4">
        <w:trPr>
          <w:trHeight w:val="295"/>
        </w:trPr>
        <w:tc>
          <w:tcPr>
            <w:tcW w:w="846" w:type="dxa"/>
            <w:hideMark/>
          </w:tcPr>
          <w:p w14:paraId="74820AC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3BE43A2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7.2.7</w:t>
            </w:r>
          </w:p>
        </w:tc>
        <w:tc>
          <w:tcPr>
            <w:tcW w:w="5927" w:type="dxa"/>
            <w:hideMark/>
          </w:tcPr>
          <w:p w14:paraId="3D96C28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Report of near misses and accidents related to mechanical failure of vessels in VTS area</w:t>
            </w:r>
          </w:p>
        </w:tc>
        <w:tc>
          <w:tcPr>
            <w:tcW w:w="1229" w:type="dxa"/>
            <w:hideMark/>
          </w:tcPr>
          <w:p w14:paraId="5BB28EC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6C1BAC2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All</w:t>
            </w:r>
          </w:p>
        </w:tc>
      </w:tr>
      <w:tr w:rsidR="00042ABC" w:rsidRPr="00790518" w14:paraId="17B8348A" w14:textId="77777777" w:rsidTr="004A54B4">
        <w:trPr>
          <w:trHeight w:val="295"/>
        </w:trPr>
        <w:tc>
          <w:tcPr>
            <w:tcW w:w="846" w:type="dxa"/>
          </w:tcPr>
          <w:p w14:paraId="2C135F63" w14:textId="639E185E" w:rsidR="00042ABC" w:rsidRPr="00790518" w:rsidRDefault="00042ABC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VTS58-</w:t>
            </w:r>
          </w:p>
        </w:tc>
        <w:tc>
          <w:tcPr>
            <w:tcW w:w="1160" w:type="dxa"/>
          </w:tcPr>
          <w:p w14:paraId="7E3F1D39" w14:textId="20D97A0F" w:rsidR="00042ABC" w:rsidRPr="00790518" w:rsidRDefault="00042ABC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7.2.8</w:t>
            </w:r>
          </w:p>
        </w:tc>
        <w:tc>
          <w:tcPr>
            <w:tcW w:w="5927" w:type="dxa"/>
          </w:tcPr>
          <w:p w14:paraId="5650FFC1" w14:textId="0E22668E" w:rsidR="00042ABC" w:rsidRPr="00790518" w:rsidRDefault="00042ABC" w:rsidP="00790518">
            <w:pPr>
              <w:pStyle w:val="BodyText"/>
              <w:rPr>
                <w:lang w:eastAsia="de-DE"/>
              </w:rPr>
            </w:pPr>
            <w:r w:rsidRPr="00042ABC">
              <w:rPr>
                <w:lang w:eastAsia="de-DE"/>
              </w:rPr>
              <w:t>Report of</w:t>
            </w:r>
            <w:r>
              <w:rPr>
                <w:lang w:eastAsia="de-DE"/>
              </w:rPr>
              <w:t xml:space="preserve"> ARM</w:t>
            </w:r>
            <w:r w:rsidRPr="00042ABC">
              <w:rPr>
                <w:lang w:eastAsia="de-DE"/>
              </w:rPr>
              <w:t xml:space="preserve"> MRN task group</w:t>
            </w:r>
          </w:p>
        </w:tc>
        <w:tc>
          <w:tcPr>
            <w:tcW w:w="1229" w:type="dxa"/>
          </w:tcPr>
          <w:p w14:paraId="7C706640" w14:textId="4E24B651" w:rsidR="00042ABC" w:rsidRPr="00790518" w:rsidRDefault="00042ABC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 IG on MRN</w:t>
            </w:r>
          </w:p>
        </w:tc>
        <w:tc>
          <w:tcPr>
            <w:tcW w:w="845" w:type="dxa"/>
            <w:gridSpan w:val="2"/>
          </w:tcPr>
          <w:p w14:paraId="7F0FAEF7" w14:textId="6382EFDD" w:rsidR="00042ABC" w:rsidRPr="00790518" w:rsidRDefault="00042ABC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 and 2</w:t>
            </w:r>
          </w:p>
        </w:tc>
      </w:tr>
      <w:tr w:rsidR="004A54B4" w:rsidRPr="00790518" w14:paraId="2F34D338" w14:textId="77777777" w:rsidTr="001243C8">
        <w:trPr>
          <w:trHeight w:val="295"/>
        </w:trPr>
        <w:tc>
          <w:tcPr>
            <w:tcW w:w="846" w:type="dxa"/>
            <w:shd w:val="clear" w:color="auto" w:fill="DBE5F1" w:themeFill="accent1" w:themeFillTint="33"/>
          </w:tcPr>
          <w:p w14:paraId="71B2E7F8" w14:textId="4C134D10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777A16CB" w14:textId="38601A44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7.2.9</w:t>
            </w:r>
          </w:p>
        </w:tc>
        <w:tc>
          <w:tcPr>
            <w:tcW w:w="5927" w:type="dxa"/>
            <w:shd w:val="clear" w:color="auto" w:fill="DBE5F1" w:themeFill="accent1" w:themeFillTint="33"/>
          </w:tcPr>
          <w:p w14:paraId="21C953C6" w14:textId="46685DF3" w:rsidR="004A54B4" w:rsidRPr="00042ABC" w:rsidRDefault="00EC110D" w:rsidP="00790518">
            <w:pPr>
              <w:pStyle w:val="BodyText"/>
              <w:rPr>
                <w:lang w:eastAsia="de-DE"/>
              </w:rPr>
            </w:pPr>
            <w:r w:rsidRPr="00EC110D">
              <w:rPr>
                <w:lang w:eastAsia="de-DE"/>
              </w:rPr>
              <w:t xml:space="preserve">Cover note - </w:t>
            </w:r>
            <w:proofErr w:type="spellStart"/>
            <w:r w:rsidRPr="00EC110D">
              <w:rPr>
                <w:lang w:eastAsia="de-DE"/>
              </w:rPr>
              <w:t>DanPilot's</w:t>
            </w:r>
            <w:proofErr w:type="spellEnd"/>
            <w:r w:rsidRPr="00EC110D">
              <w:rPr>
                <w:lang w:eastAsia="de-DE"/>
              </w:rPr>
              <w:t xml:space="preserve"> Remote Pilotage initiative</w:t>
            </w:r>
          </w:p>
        </w:tc>
        <w:tc>
          <w:tcPr>
            <w:tcW w:w="1229" w:type="dxa"/>
            <w:shd w:val="clear" w:color="auto" w:fill="DBE5F1" w:themeFill="accent1" w:themeFillTint="33"/>
          </w:tcPr>
          <w:p w14:paraId="439F874E" w14:textId="1429D706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5A1693E6" w14:textId="0F3DA3AB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4A54B4" w:rsidRPr="00790518" w14:paraId="36D94ABD" w14:textId="77777777" w:rsidTr="001243C8">
        <w:trPr>
          <w:trHeight w:val="295"/>
        </w:trPr>
        <w:tc>
          <w:tcPr>
            <w:tcW w:w="846" w:type="dxa"/>
            <w:shd w:val="clear" w:color="auto" w:fill="DBE5F1" w:themeFill="accent1" w:themeFillTint="33"/>
          </w:tcPr>
          <w:p w14:paraId="0548D169" w14:textId="5C9B9754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55964B2A" w14:textId="4F475B40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7.2.9.1</w:t>
            </w:r>
          </w:p>
        </w:tc>
        <w:tc>
          <w:tcPr>
            <w:tcW w:w="5927" w:type="dxa"/>
            <w:shd w:val="clear" w:color="auto" w:fill="DBE5F1" w:themeFill="accent1" w:themeFillTint="33"/>
          </w:tcPr>
          <w:p w14:paraId="01CE5B11" w14:textId="0EB044E0" w:rsidR="004A54B4" w:rsidRPr="00042ABC" w:rsidRDefault="00EC110D" w:rsidP="00790518">
            <w:pPr>
              <w:pStyle w:val="BodyText"/>
              <w:rPr>
                <w:lang w:eastAsia="de-DE"/>
              </w:rPr>
            </w:pPr>
            <w:proofErr w:type="spellStart"/>
            <w:r w:rsidRPr="00EC110D">
              <w:rPr>
                <w:lang w:eastAsia="de-DE"/>
              </w:rPr>
              <w:t>DanPilot</w:t>
            </w:r>
            <w:proofErr w:type="spellEnd"/>
            <w:r w:rsidRPr="00EC110D">
              <w:rPr>
                <w:lang w:eastAsia="de-DE"/>
              </w:rPr>
              <w:t xml:space="preserve"> - Remote Pilotage initiative </w:t>
            </w:r>
            <w:proofErr w:type="spellStart"/>
            <w:r w:rsidRPr="00EC110D">
              <w:rPr>
                <w:lang w:eastAsia="de-DE"/>
              </w:rPr>
              <w:t>correspondance</w:t>
            </w:r>
            <w:proofErr w:type="spellEnd"/>
          </w:p>
        </w:tc>
        <w:tc>
          <w:tcPr>
            <w:tcW w:w="1229" w:type="dxa"/>
            <w:shd w:val="clear" w:color="auto" w:fill="DBE5F1" w:themeFill="accent1" w:themeFillTint="33"/>
          </w:tcPr>
          <w:p w14:paraId="6488565E" w14:textId="4352337E" w:rsidR="004A54B4" w:rsidRDefault="004A54B4" w:rsidP="00790518">
            <w:pPr>
              <w:pStyle w:val="BodyText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DanPilot</w:t>
            </w:r>
            <w:proofErr w:type="spellEnd"/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5D664105" w14:textId="5E8F016B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4A54B4" w:rsidRPr="00790518" w14:paraId="1C5C92D1" w14:textId="77777777" w:rsidTr="001243C8">
        <w:trPr>
          <w:trHeight w:val="295"/>
        </w:trPr>
        <w:tc>
          <w:tcPr>
            <w:tcW w:w="846" w:type="dxa"/>
            <w:shd w:val="clear" w:color="auto" w:fill="DBE5F1" w:themeFill="accent1" w:themeFillTint="33"/>
          </w:tcPr>
          <w:p w14:paraId="2275E7EB" w14:textId="3CA527FA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204EF279" w14:textId="3D104D88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7.2.9.2</w:t>
            </w:r>
          </w:p>
        </w:tc>
        <w:tc>
          <w:tcPr>
            <w:tcW w:w="5927" w:type="dxa"/>
            <w:shd w:val="clear" w:color="auto" w:fill="DBE5F1" w:themeFill="accent1" w:themeFillTint="33"/>
          </w:tcPr>
          <w:p w14:paraId="0FB8C61B" w14:textId="2CA02F2D" w:rsidR="004A54B4" w:rsidRPr="00042ABC" w:rsidRDefault="001243C8" w:rsidP="00790518">
            <w:pPr>
              <w:pStyle w:val="BodyText"/>
              <w:rPr>
                <w:lang w:eastAsia="de-DE"/>
              </w:rPr>
            </w:pPr>
            <w:r w:rsidRPr="001243C8">
              <w:rPr>
                <w:lang w:eastAsia="de-DE"/>
              </w:rPr>
              <w:t xml:space="preserve">IMPA comments on </w:t>
            </w:r>
            <w:proofErr w:type="spellStart"/>
            <w:r w:rsidRPr="001243C8">
              <w:rPr>
                <w:lang w:eastAsia="de-DE"/>
              </w:rPr>
              <w:t>Danpilot's</w:t>
            </w:r>
            <w:proofErr w:type="spellEnd"/>
            <w:r w:rsidRPr="001243C8">
              <w:rPr>
                <w:lang w:eastAsia="de-DE"/>
              </w:rPr>
              <w:t xml:space="preserve"> Remote Pilotage Initiative</w:t>
            </w:r>
          </w:p>
        </w:tc>
        <w:tc>
          <w:tcPr>
            <w:tcW w:w="1229" w:type="dxa"/>
            <w:shd w:val="clear" w:color="auto" w:fill="DBE5F1" w:themeFill="accent1" w:themeFillTint="33"/>
          </w:tcPr>
          <w:p w14:paraId="3E94AB7D" w14:textId="4F9270D3" w:rsidR="004A54B4" w:rsidRDefault="001243C8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IMPA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68839E4B" w14:textId="305BC6D8" w:rsidR="004A54B4" w:rsidRDefault="004A54B4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4A5079" w:rsidRPr="00790518" w14:paraId="43AAFFA1" w14:textId="77777777" w:rsidTr="001243C8">
        <w:trPr>
          <w:trHeight w:val="295"/>
        </w:trPr>
        <w:tc>
          <w:tcPr>
            <w:tcW w:w="846" w:type="dxa"/>
            <w:shd w:val="clear" w:color="auto" w:fill="DBE5F1" w:themeFill="accent1" w:themeFillTint="33"/>
          </w:tcPr>
          <w:p w14:paraId="6DCDB0D8" w14:textId="2C9BAE70" w:rsidR="004A5079" w:rsidRDefault="00FE2ED6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070631E7" w14:textId="5C1A8C90" w:rsidR="004A5079" w:rsidRDefault="00FE2ED6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7.2.10</w:t>
            </w:r>
          </w:p>
        </w:tc>
        <w:tc>
          <w:tcPr>
            <w:tcW w:w="5927" w:type="dxa"/>
            <w:shd w:val="clear" w:color="auto" w:fill="DBE5F1" w:themeFill="accent1" w:themeFillTint="33"/>
          </w:tcPr>
          <w:p w14:paraId="13B51FE5" w14:textId="14F65050" w:rsidR="004A5079" w:rsidRPr="001243C8" w:rsidRDefault="00777307" w:rsidP="00790518">
            <w:pPr>
              <w:pStyle w:val="BodyText"/>
              <w:rPr>
                <w:lang w:eastAsia="de-DE"/>
              </w:rPr>
            </w:pPr>
            <w:r w:rsidRPr="00777307">
              <w:rPr>
                <w:lang w:eastAsia="de-DE"/>
              </w:rPr>
              <w:t>ICAO CIRCULAR 364</w:t>
            </w:r>
          </w:p>
        </w:tc>
        <w:tc>
          <w:tcPr>
            <w:tcW w:w="1229" w:type="dxa"/>
            <w:shd w:val="clear" w:color="auto" w:fill="DBE5F1" w:themeFill="accent1" w:themeFillTint="33"/>
          </w:tcPr>
          <w:p w14:paraId="269557C7" w14:textId="01605C1D" w:rsidR="004A5079" w:rsidRDefault="00FE2ED6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Secretariat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4A5540FD" w14:textId="4122A83D" w:rsidR="004A5079" w:rsidRDefault="00FE2ED6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4A5079" w:rsidRPr="00790518" w14:paraId="702365A6" w14:textId="77777777" w:rsidTr="001243C8">
        <w:trPr>
          <w:trHeight w:val="295"/>
        </w:trPr>
        <w:tc>
          <w:tcPr>
            <w:tcW w:w="846" w:type="dxa"/>
            <w:shd w:val="clear" w:color="auto" w:fill="DBE5F1" w:themeFill="accent1" w:themeFillTint="33"/>
          </w:tcPr>
          <w:p w14:paraId="3BDD1D80" w14:textId="7AE599DE" w:rsidR="004A5079" w:rsidRDefault="004A5079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</w:t>
            </w:r>
            <w:r w:rsidR="00FE2ED6">
              <w:rPr>
                <w:lang w:eastAsia="de-DE"/>
              </w:rPr>
              <w:t>5</w:t>
            </w:r>
            <w:r>
              <w:rPr>
                <w:lang w:eastAsia="de-DE"/>
              </w:rPr>
              <w:t>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2CC19563" w14:textId="42E8B6B9" w:rsidR="004A5079" w:rsidRDefault="00FE2ED6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7.2.10.1</w:t>
            </w:r>
          </w:p>
        </w:tc>
        <w:tc>
          <w:tcPr>
            <w:tcW w:w="5927" w:type="dxa"/>
            <w:shd w:val="clear" w:color="auto" w:fill="DBE5F1" w:themeFill="accent1" w:themeFillTint="33"/>
          </w:tcPr>
          <w:p w14:paraId="198CC14C" w14:textId="2F1BC9B3" w:rsidR="004A5079" w:rsidRPr="001243C8" w:rsidRDefault="004A5079" w:rsidP="00790518">
            <w:pPr>
              <w:pStyle w:val="BodyText"/>
              <w:rPr>
                <w:lang w:eastAsia="de-DE"/>
              </w:rPr>
            </w:pPr>
            <w:r w:rsidRPr="004A5079">
              <w:rPr>
                <w:lang w:eastAsia="de-DE"/>
              </w:rPr>
              <w:t>circ364_en ICAO Aerodrome</w:t>
            </w:r>
          </w:p>
        </w:tc>
        <w:tc>
          <w:tcPr>
            <w:tcW w:w="1229" w:type="dxa"/>
            <w:shd w:val="clear" w:color="auto" w:fill="DBE5F1" w:themeFill="accent1" w:themeFillTint="33"/>
          </w:tcPr>
          <w:p w14:paraId="47E03B47" w14:textId="430DB736" w:rsidR="004A5079" w:rsidRDefault="00FE2ED6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ICAO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004EF541" w14:textId="71603AEE" w:rsidR="004A5079" w:rsidRDefault="00FE2ED6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790518" w:rsidRPr="00790518" w14:paraId="79B77F61" w14:textId="77777777" w:rsidTr="004A54B4">
        <w:trPr>
          <w:trHeight w:val="590"/>
        </w:trPr>
        <w:tc>
          <w:tcPr>
            <w:tcW w:w="846" w:type="dxa"/>
            <w:hideMark/>
          </w:tcPr>
          <w:p w14:paraId="338D7A7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559FE06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8.1.1</w:t>
            </w:r>
          </w:p>
        </w:tc>
        <w:tc>
          <w:tcPr>
            <w:tcW w:w="5927" w:type="dxa"/>
            <w:hideMark/>
          </w:tcPr>
          <w:p w14:paraId="71709998" w14:textId="335B9FEF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 xml:space="preserve">LN to all </w:t>
            </w:r>
            <w:r w:rsidR="00841D62" w:rsidRPr="00790518">
              <w:rPr>
                <w:lang w:eastAsia="de-DE"/>
              </w:rPr>
              <w:t>Committees</w:t>
            </w:r>
            <w:r w:rsidRPr="00790518">
              <w:rPr>
                <w:lang w:eastAsia="de-DE"/>
              </w:rPr>
              <w:t xml:space="preserve"> Draft Recommendation on Digitalization of </w:t>
            </w:r>
            <w:proofErr w:type="spellStart"/>
            <w:r w:rsidRPr="00790518">
              <w:rPr>
                <w:lang w:eastAsia="de-DE"/>
              </w:rPr>
              <w:t>AtoN</w:t>
            </w:r>
            <w:proofErr w:type="spellEnd"/>
            <w:r w:rsidRPr="00790518">
              <w:rPr>
                <w:lang w:eastAsia="de-DE"/>
              </w:rPr>
              <w:t xml:space="preserve"> (ARM20-11.2.3)</w:t>
            </w:r>
          </w:p>
        </w:tc>
        <w:tc>
          <w:tcPr>
            <w:tcW w:w="1229" w:type="dxa"/>
            <w:hideMark/>
          </w:tcPr>
          <w:p w14:paraId="07C155A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1F00B89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6B34BED5" w14:textId="77777777" w:rsidTr="004A54B4">
        <w:trPr>
          <w:trHeight w:val="590"/>
        </w:trPr>
        <w:tc>
          <w:tcPr>
            <w:tcW w:w="846" w:type="dxa"/>
            <w:hideMark/>
          </w:tcPr>
          <w:p w14:paraId="0F9EA15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53A0CFF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8.1.1.1</w:t>
            </w:r>
          </w:p>
        </w:tc>
        <w:tc>
          <w:tcPr>
            <w:tcW w:w="5927" w:type="dxa"/>
            <w:hideMark/>
          </w:tcPr>
          <w:p w14:paraId="5B5606A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 xml:space="preserve">Draft Rec Digitalization of </w:t>
            </w:r>
            <w:proofErr w:type="spellStart"/>
            <w:r w:rsidRPr="00790518">
              <w:rPr>
                <w:lang w:eastAsia="de-DE"/>
              </w:rPr>
              <w:t>AtoN</w:t>
            </w:r>
            <w:proofErr w:type="spellEnd"/>
            <w:r w:rsidRPr="00790518">
              <w:rPr>
                <w:lang w:eastAsia="de-DE"/>
              </w:rPr>
              <w:t xml:space="preserve"> and Services for Vessels of Varying Levels of Autonomy (ARM20-11.2.5.1)</w:t>
            </w:r>
          </w:p>
        </w:tc>
        <w:tc>
          <w:tcPr>
            <w:tcW w:w="1229" w:type="dxa"/>
            <w:hideMark/>
          </w:tcPr>
          <w:p w14:paraId="0E49EDB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45305B8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101BA36E" w14:textId="77777777" w:rsidTr="004A54B4">
        <w:trPr>
          <w:trHeight w:val="590"/>
        </w:trPr>
        <w:tc>
          <w:tcPr>
            <w:tcW w:w="846" w:type="dxa"/>
            <w:hideMark/>
          </w:tcPr>
          <w:p w14:paraId="6189DB5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00AFF95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8.1.2</w:t>
            </w:r>
          </w:p>
        </w:tc>
        <w:tc>
          <w:tcPr>
            <w:tcW w:w="5927" w:type="dxa"/>
            <w:hideMark/>
          </w:tcPr>
          <w:p w14:paraId="79FE221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Introduction of the Korea Coast Guard VTS Area Establishment Procedure</w:t>
            </w:r>
          </w:p>
        </w:tc>
        <w:tc>
          <w:tcPr>
            <w:tcW w:w="1229" w:type="dxa"/>
            <w:hideMark/>
          </w:tcPr>
          <w:p w14:paraId="256E231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Korea Coast Guard</w:t>
            </w:r>
          </w:p>
        </w:tc>
        <w:tc>
          <w:tcPr>
            <w:tcW w:w="845" w:type="dxa"/>
            <w:gridSpan w:val="2"/>
            <w:hideMark/>
          </w:tcPr>
          <w:p w14:paraId="0D444BC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7FF6B4A3" w14:textId="77777777" w:rsidTr="004A54B4">
        <w:trPr>
          <w:trHeight w:val="590"/>
        </w:trPr>
        <w:tc>
          <w:tcPr>
            <w:tcW w:w="846" w:type="dxa"/>
            <w:hideMark/>
          </w:tcPr>
          <w:p w14:paraId="0F5964C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737C6B3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8.1.3</w:t>
            </w:r>
          </w:p>
        </w:tc>
        <w:tc>
          <w:tcPr>
            <w:tcW w:w="5927" w:type="dxa"/>
            <w:hideMark/>
          </w:tcPr>
          <w:p w14:paraId="0729913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on Incorporating Content Related to VTS Area Delineation into G1150</w:t>
            </w:r>
          </w:p>
        </w:tc>
        <w:tc>
          <w:tcPr>
            <w:tcW w:w="1229" w:type="dxa"/>
            <w:hideMark/>
          </w:tcPr>
          <w:p w14:paraId="60B4D76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14B85DE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17592E24" w14:textId="77777777" w:rsidTr="004A54B4">
        <w:trPr>
          <w:trHeight w:val="590"/>
        </w:trPr>
        <w:tc>
          <w:tcPr>
            <w:tcW w:w="846" w:type="dxa"/>
            <w:hideMark/>
          </w:tcPr>
          <w:p w14:paraId="367CD5F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E2A1FA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8.1.3.1</w:t>
            </w:r>
          </w:p>
        </w:tc>
        <w:tc>
          <w:tcPr>
            <w:tcW w:w="5927" w:type="dxa"/>
            <w:hideMark/>
          </w:tcPr>
          <w:p w14:paraId="610D343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ANNEX A-G1150-Establishing, Planning and Implementing a VTS (Track Changes Version - China MSA)</w:t>
            </w:r>
          </w:p>
        </w:tc>
        <w:tc>
          <w:tcPr>
            <w:tcW w:w="1229" w:type="dxa"/>
            <w:hideMark/>
          </w:tcPr>
          <w:p w14:paraId="5299073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53B6654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985A95" w:rsidRPr="00790518" w14:paraId="4788D35B" w14:textId="77777777" w:rsidTr="00985A95">
        <w:trPr>
          <w:trHeight w:val="590"/>
        </w:trPr>
        <w:tc>
          <w:tcPr>
            <w:tcW w:w="846" w:type="dxa"/>
            <w:shd w:val="clear" w:color="auto" w:fill="DBE5F1" w:themeFill="accent1" w:themeFillTint="33"/>
          </w:tcPr>
          <w:p w14:paraId="67BA0D19" w14:textId="38ACD9E4" w:rsidR="00985A95" w:rsidRPr="00790518" w:rsidRDefault="00985A95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679556CA" w14:textId="0E87AF31" w:rsidR="00985A95" w:rsidRPr="00790518" w:rsidRDefault="00985A95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8.1.4</w:t>
            </w:r>
          </w:p>
        </w:tc>
        <w:tc>
          <w:tcPr>
            <w:tcW w:w="5927" w:type="dxa"/>
            <w:shd w:val="clear" w:color="auto" w:fill="DBE5F1" w:themeFill="accent1" w:themeFillTint="33"/>
          </w:tcPr>
          <w:p w14:paraId="672F73FF" w14:textId="4CCA5F68" w:rsidR="00985A95" w:rsidRPr="00790518" w:rsidRDefault="00985A95" w:rsidP="00790518">
            <w:pPr>
              <w:pStyle w:val="BodyText"/>
              <w:rPr>
                <w:lang w:eastAsia="de-DE"/>
              </w:rPr>
            </w:pPr>
            <w:r w:rsidRPr="00985A95">
              <w:rPr>
                <w:lang w:eastAsia="de-DE"/>
              </w:rPr>
              <w:t>Task 1.1.5 - Responsibilities of a CA</w:t>
            </w:r>
          </w:p>
        </w:tc>
        <w:tc>
          <w:tcPr>
            <w:tcW w:w="1229" w:type="dxa"/>
            <w:shd w:val="clear" w:color="auto" w:fill="DBE5F1" w:themeFill="accent1" w:themeFillTint="33"/>
          </w:tcPr>
          <w:p w14:paraId="2281FE11" w14:textId="33CE22F9" w:rsidR="00985A95" w:rsidRPr="00790518" w:rsidRDefault="00985A95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IHMA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6FFC9263" w14:textId="1E83C3E1" w:rsidR="00985A95" w:rsidRPr="00790518" w:rsidRDefault="00985A95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790518" w:rsidRPr="00790518" w14:paraId="65E4C4C3" w14:textId="77777777" w:rsidTr="004A54B4">
        <w:trPr>
          <w:trHeight w:val="590"/>
        </w:trPr>
        <w:tc>
          <w:tcPr>
            <w:tcW w:w="846" w:type="dxa"/>
            <w:hideMark/>
          </w:tcPr>
          <w:p w14:paraId="534BD58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1F4B433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8.3.1</w:t>
            </w:r>
          </w:p>
        </w:tc>
        <w:tc>
          <w:tcPr>
            <w:tcW w:w="5927" w:type="dxa"/>
            <w:hideMark/>
          </w:tcPr>
          <w:p w14:paraId="255F083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on the Draft Guideline on VTS Digital Communications</w:t>
            </w:r>
          </w:p>
        </w:tc>
        <w:tc>
          <w:tcPr>
            <w:tcW w:w="1229" w:type="dxa"/>
            <w:hideMark/>
          </w:tcPr>
          <w:p w14:paraId="49CA573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72814FF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466B43" w:rsidRPr="00790518" w14:paraId="50C541F2" w14:textId="77777777" w:rsidTr="004A54B4">
        <w:trPr>
          <w:trHeight w:val="590"/>
        </w:trPr>
        <w:tc>
          <w:tcPr>
            <w:tcW w:w="846" w:type="dxa"/>
            <w:shd w:val="clear" w:color="auto" w:fill="DBE5F1" w:themeFill="accent1" w:themeFillTint="33"/>
          </w:tcPr>
          <w:p w14:paraId="6409DD3F" w14:textId="616CB906" w:rsidR="00466B43" w:rsidRPr="00790518" w:rsidRDefault="00466B43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6979936C" w14:textId="55FF11FD" w:rsidR="00466B43" w:rsidRPr="00790518" w:rsidRDefault="00466B43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8.3.2</w:t>
            </w:r>
          </w:p>
        </w:tc>
        <w:tc>
          <w:tcPr>
            <w:tcW w:w="5927" w:type="dxa"/>
            <w:shd w:val="clear" w:color="auto" w:fill="DBE5F1" w:themeFill="accent1" w:themeFillTint="33"/>
          </w:tcPr>
          <w:p w14:paraId="781998C2" w14:textId="5D72D370" w:rsidR="00466B43" w:rsidRPr="00790518" w:rsidRDefault="00466B43" w:rsidP="00790518">
            <w:pPr>
              <w:pStyle w:val="BodyText"/>
              <w:rPr>
                <w:lang w:eastAsia="de-DE"/>
              </w:rPr>
            </w:pPr>
            <w:r w:rsidRPr="00466B43">
              <w:rPr>
                <w:lang w:eastAsia="de-DE"/>
              </w:rPr>
              <w:t>Intersessional meeting Malmö 1 and 2 July 2025 TG1.3.1</w:t>
            </w:r>
          </w:p>
        </w:tc>
        <w:tc>
          <w:tcPr>
            <w:tcW w:w="1229" w:type="dxa"/>
            <w:shd w:val="clear" w:color="auto" w:fill="DBE5F1" w:themeFill="accent1" w:themeFillTint="33"/>
          </w:tcPr>
          <w:p w14:paraId="0906345B" w14:textId="3354FB81" w:rsidR="00466B43" w:rsidRPr="00790518" w:rsidRDefault="00466B43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 1.3.1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4E132D7F" w14:textId="0B489715" w:rsidR="00466B43" w:rsidRPr="00790518" w:rsidRDefault="00466B43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790518" w:rsidRPr="00790518" w14:paraId="247B654A" w14:textId="77777777" w:rsidTr="004A54B4">
        <w:trPr>
          <w:trHeight w:val="590"/>
        </w:trPr>
        <w:tc>
          <w:tcPr>
            <w:tcW w:w="846" w:type="dxa"/>
            <w:hideMark/>
          </w:tcPr>
          <w:p w14:paraId="145D628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5D9AA2C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8.7.1</w:t>
            </w:r>
          </w:p>
        </w:tc>
        <w:tc>
          <w:tcPr>
            <w:tcW w:w="5927" w:type="dxa"/>
            <w:hideMark/>
          </w:tcPr>
          <w:p w14:paraId="106360D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on revision of G1185</w:t>
            </w:r>
          </w:p>
        </w:tc>
        <w:tc>
          <w:tcPr>
            <w:tcW w:w="1229" w:type="dxa"/>
            <w:hideMark/>
          </w:tcPr>
          <w:p w14:paraId="4F86186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6663FA0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73C2FE43" w14:textId="77777777" w:rsidTr="004A54B4">
        <w:trPr>
          <w:trHeight w:val="590"/>
        </w:trPr>
        <w:tc>
          <w:tcPr>
            <w:tcW w:w="846" w:type="dxa"/>
            <w:hideMark/>
          </w:tcPr>
          <w:p w14:paraId="2CE988B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162DF31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8.7.1.1</w:t>
            </w:r>
          </w:p>
        </w:tc>
        <w:tc>
          <w:tcPr>
            <w:tcW w:w="5927" w:type="dxa"/>
            <w:hideMark/>
          </w:tcPr>
          <w:p w14:paraId="7BD2F4A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Task register proposal 2028-2030(OREI)</w:t>
            </w:r>
          </w:p>
        </w:tc>
        <w:tc>
          <w:tcPr>
            <w:tcW w:w="1229" w:type="dxa"/>
            <w:hideMark/>
          </w:tcPr>
          <w:p w14:paraId="6700487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10E9C8A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5672F77C" w14:textId="77777777" w:rsidTr="004A54B4">
        <w:trPr>
          <w:trHeight w:val="590"/>
        </w:trPr>
        <w:tc>
          <w:tcPr>
            <w:tcW w:w="846" w:type="dxa"/>
            <w:hideMark/>
          </w:tcPr>
          <w:p w14:paraId="1AA1438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37A78CB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8.7.1.2</w:t>
            </w:r>
          </w:p>
        </w:tc>
        <w:tc>
          <w:tcPr>
            <w:tcW w:w="5927" w:type="dxa"/>
            <w:hideMark/>
          </w:tcPr>
          <w:p w14:paraId="31CF4FE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ANNEX G1185 Ed1.0 Enhancing the safety around OREI post ARM20 (ARM20-11.2.9.1)((revision)</w:t>
            </w:r>
          </w:p>
        </w:tc>
        <w:tc>
          <w:tcPr>
            <w:tcW w:w="1229" w:type="dxa"/>
            <w:hideMark/>
          </w:tcPr>
          <w:p w14:paraId="79394CE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2648EB2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WG1</w:t>
            </w:r>
          </w:p>
        </w:tc>
      </w:tr>
      <w:tr w:rsidR="00790518" w:rsidRPr="00790518" w14:paraId="1E272C8E" w14:textId="77777777" w:rsidTr="004A54B4">
        <w:trPr>
          <w:trHeight w:val="590"/>
        </w:trPr>
        <w:tc>
          <w:tcPr>
            <w:tcW w:w="846" w:type="dxa"/>
            <w:hideMark/>
          </w:tcPr>
          <w:p w14:paraId="138D3D9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C80B92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9.1.1</w:t>
            </w:r>
          </w:p>
        </w:tc>
        <w:tc>
          <w:tcPr>
            <w:tcW w:w="5927" w:type="dxa"/>
            <w:hideMark/>
          </w:tcPr>
          <w:p w14:paraId="614AD05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Proposals on the “Service Specification for VTS-Vessel Route Exchange Edition 1.0”</w:t>
            </w:r>
          </w:p>
        </w:tc>
        <w:tc>
          <w:tcPr>
            <w:tcW w:w="1229" w:type="dxa"/>
            <w:hideMark/>
          </w:tcPr>
          <w:p w14:paraId="0E27CA5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278B181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</w:t>
            </w:r>
          </w:p>
        </w:tc>
      </w:tr>
      <w:tr w:rsidR="00790518" w:rsidRPr="00790518" w14:paraId="5062A862" w14:textId="77777777" w:rsidTr="004A54B4">
        <w:trPr>
          <w:trHeight w:val="590"/>
        </w:trPr>
        <w:tc>
          <w:tcPr>
            <w:tcW w:w="846" w:type="dxa"/>
            <w:hideMark/>
          </w:tcPr>
          <w:p w14:paraId="5FE4F80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E0C50C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9.1.2</w:t>
            </w:r>
          </w:p>
        </w:tc>
        <w:tc>
          <w:tcPr>
            <w:tcW w:w="5927" w:type="dxa"/>
            <w:hideMark/>
          </w:tcPr>
          <w:p w14:paraId="6984B90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for new subtask under task 2.5.2 on Service Specification for VTS Information Service</w:t>
            </w:r>
          </w:p>
        </w:tc>
        <w:tc>
          <w:tcPr>
            <w:tcW w:w="1229" w:type="dxa"/>
            <w:noWrap/>
            <w:hideMark/>
          </w:tcPr>
          <w:p w14:paraId="23BAA1B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proofErr w:type="spellStart"/>
            <w:r w:rsidRPr="00790518">
              <w:rPr>
                <w:lang w:eastAsia="de-DE"/>
              </w:rPr>
              <w:t>Fintraffic</w:t>
            </w:r>
            <w:proofErr w:type="spellEnd"/>
            <w:r w:rsidRPr="00790518">
              <w:rPr>
                <w:lang w:eastAsia="de-DE"/>
              </w:rPr>
              <w:t xml:space="preserve"> VTS</w:t>
            </w:r>
          </w:p>
        </w:tc>
        <w:tc>
          <w:tcPr>
            <w:tcW w:w="845" w:type="dxa"/>
            <w:gridSpan w:val="2"/>
            <w:hideMark/>
          </w:tcPr>
          <w:p w14:paraId="49DA224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</w:t>
            </w:r>
          </w:p>
        </w:tc>
      </w:tr>
      <w:tr w:rsidR="00790518" w:rsidRPr="00790518" w14:paraId="1EDE3597" w14:textId="77777777" w:rsidTr="004A54B4">
        <w:trPr>
          <w:trHeight w:val="590"/>
        </w:trPr>
        <w:tc>
          <w:tcPr>
            <w:tcW w:w="846" w:type="dxa"/>
            <w:hideMark/>
          </w:tcPr>
          <w:p w14:paraId="73E28B3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5503D87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9.1.2.1</w:t>
            </w:r>
          </w:p>
        </w:tc>
        <w:tc>
          <w:tcPr>
            <w:tcW w:w="5927" w:type="dxa"/>
            <w:hideMark/>
          </w:tcPr>
          <w:p w14:paraId="0F93D6C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ANNEX A - Draft Service Specification for VTS Information service 0.1</w:t>
            </w:r>
          </w:p>
        </w:tc>
        <w:tc>
          <w:tcPr>
            <w:tcW w:w="1229" w:type="dxa"/>
            <w:noWrap/>
            <w:hideMark/>
          </w:tcPr>
          <w:p w14:paraId="35A239D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proofErr w:type="spellStart"/>
            <w:r w:rsidRPr="00790518">
              <w:rPr>
                <w:lang w:eastAsia="de-DE"/>
              </w:rPr>
              <w:t>Fintraffic</w:t>
            </w:r>
            <w:proofErr w:type="spellEnd"/>
            <w:r w:rsidRPr="00790518">
              <w:rPr>
                <w:lang w:eastAsia="de-DE"/>
              </w:rPr>
              <w:t xml:space="preserve"> VTS</w:t>
            </w:r>
          </w:p>
        </w:tc>
        <w:tc>
          <w:tcPr>
            <w:tcW w:w="845" w:type="dxa"/>
            <w:gridSpan w:val="2"/>
            <w:hideMark/>
          </w:tcPr>
          <w:p w14:paraId="2B92193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</w:t>
            </w:r>
          </w:p>
        </w:tc>
      </w:tr>
      <w:tr w:rsidR="00790518" w:rsidRPr="00790518" w14:paraId="1585DAE7" w14:textId="77777777" w:rsidTr="004A54B4">
        <w:trPr>
          <w:trHeight w:val="590"/>
        </w:trPr>
        <w:tc>
          <w:tcPr>
            <w:tcW w:w="846" w:type="dxa"/>
            <w:hideMark/>
          </w:tcPr>
          <w:p w14:paraId="4DBA96D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0A392CF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9.1.3</w:t>
            </w:r>
          </w:p>
        </w:tc>
        <w:tc>
          <w:tcPr>
            <w:tcW w:w="5927" w:type="dxa"/>
            <w:hideMark/>
          </w:tcPr>
          <w:p w14:paraId="4E7ED36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Findings from Service Specification for VTS Route Exchange</w:t>
            </w:r>
          </w:p>
        </w:tc>
        <w:tc>
          <w:tcPr>
            <w:tcW w:w="1229" w:type="dxa"/>
            <w:noWrap/>
            <w:hideMark/>
          </w:tcPr>
          <w:p w14:paraId="7281D25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proofErr w:type="spellStart"/>
            <w:r w:rsidRPr="00790518">
              <w:rPr>
                <w:lang w:eastAsia="de-DE"/>
              </w:rPr>
              <w:t>Fintraffic</w:t>
            </w:r>
            <w:proofErr w:type="spellEnd"/>
            <w:r w:rsidRPr="00790518">
              <w:rPr>
                <w:lang w:eastAsia="de-DE"/>
              </w:rPr>
              <w:t xml:space="preserve"> VTS</w:t>
            </w:r>
          </w:p>
        </w:tc>
        <w:tc>
          <w:tcPr>
            <w:tcW w:w="845" w:type="dxa"/>
            <w:gridSpan w:val="2"/>
            <w:hideMark/>
          </w:tcPr>
          <w:p w14:paraId="796E3F7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</w:t>
            </w:r>
          </w:p>
        </w:tc>
      </w:tr>
      <w:tr w:rsidR="00790518" w:rsidRPr="00790518" w14:paraId="2316C50B" w14:textId="77777777" w:rsidTr="004A54B4">
        <w:trPr>
          <w:trHeight w:val="590"/>
        </w:trPr>
        <w:tc>
          <w:tcPr>
            <w:tcW w:w="846" w:type="dxa"/>
            <w:hideMark/>
          </w:tcPr>
          <w:p w14:paraId="4B2B909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156749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9.1.4</w:t>
            </w:r>
          </w:p>
        </w:tc>
        <w:tc>
          <w:tcPr>
            <w:tcW w:w="5927" w:type="dxa"/>
            <w:hideMark/>
          </w:tcPr>
          <w:p w14:paraId="4CC414E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Common data model on the information exchange on VTS Requirements and Procedures</w:t>
            </w:r>
          </w:p>
        </w:tc>
        <w:tc>
          <w:tcPr>
            <w:tcW w:w="1229" w:type="dxa"/>
            <w:noWrap/>
            <w:hideMark/>
          </w:tcPr>
          <w:p w14:paraId="1963D84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KRISO</w:t>
            </w:r>
          </w:p>
        </w:tc>
        <w:tc>
          <w:tcPr>
            <w:tcW w:w="845" w:type="dxa"/>
            <w:gridSpan w:val="2"/>
            <w:hideMark/>
          </w:tcPr>
          <w:p w14:paraId="266C481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</w:t>
            </w:r>
          </w:p>
        </w:tc>
      </w:tr>
      <w:tr w:rsidR="00790518" w:rsidRPr="00790518" w14:paraId="402351AE" w14:textId="77777777" w:rsidTr="004A54B4">
        <w:trPr>
          <w:trHeight w:val="590"/>
        </w:trPr>
        <w:tc>
          <w:tcPr>
            <w:tcW w:w="846" w:type="dxa"/>
            <w:hideMark/>
          </w:tcPr>
          <w:p w14:paraId="3B92084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C55022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9.1.5</w:t>
            </w:r>
          </w:p>
        </w:tc>
        <w:tc>
          <w:tcPr>
            <w:tcW w:w="5927" w:type="dxa"/>
            <w:hideMark/>
          </w:tcPr>
          <w:p w14:paraId="14409B5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Plan for the development of a VTS Digital Information Service Testbed</w:t>
            </w:r>
          </w:p>
        </w:tc>
        <w:tc>
          <w:tcPr>
            <w:tcW w:w="1229" w:type="dxa"/>
            <w:noWrap/>
            <w:hideMark/>
          </w:tcPr>
          <w:p w14:paraId="0D9508B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KRISO</w:t>
            </w:r>
          </w:p>
        </w:tc>
        <w:tc>
          <w:tcPr>
            <w:tcW w:w="845" w:type="dxa"/>
            <w:gridSpan w:val="2"/>
            <w:hideMark/>
          </w:tcPr>
          <w:p w14:paraId="297D1F3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</w:t>
            </w:r>
          </w:p>
        </w:tc>
      </w:tr>
      <w:tr w:rsidR="00790518" w:rsidRPr="00790518" w14:paraId="0847F3EA" w14:textId="77777777" w:rsidTr="004A54B4">
        <w:trPr>
          <w:trHeight w:val="885"/>
        </w:trPr>
        <w:tc>
          <w:tcPr>
            <w:tcW w:w="846" w:type="dxa"/>
            <w:hideMark/>
          </w:tcPr>
          <w:p w14:paraId="26014BB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1AC36F1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9.4.1</w:t>
            </w:r>
          </w:p>
        </w:tc>
        <w:tc>
          <w:tcPr>
            <w:tcW w:w="5927" w:type="dxa"/>
            <w:hideMark/>
          </w:tcPr>
          <w:p w14:paraId="5689D8F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 xml:space="preserve">LN to VTS on the use of drones for </w:t>
            </w:r>
            <w:proofErr w:type="spellStart"/>
            <w:r w:rsidRPr="00790518">
              <w:rPr>
                <w:lang w:eastAsia="de-DE"/>
              </w:rPr>
              <w:t>AtoN</w:t>
            </w:r>
            <w:proofErr w:type="spellEnd"/>
            <w:r w:rsidRPr="00790518">
              <w:rPr>
                <w:lang w:eastAsia="de-DE"/>
              </w:rPr>
              <w:t xml:space="preserve"> inspection maintenance (ARM20-11.2.7)</w:t>
            </w:r>
          </w:p>
        </w:tc>
        <w:tc>
          <w:tcPr>
            <w:tcW w:w="1229" w:type="dxa"/>
            <w:hideMark/>
          </w:tcPr>
          <w:p w14:paraId="01554F2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40C95ED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 + 1</w:t>
            </w:r>
          </w:p>
        </w:tc>
      </w:tr>
      <w:tr w:rsidR="00790518" w:rsidRPr="00790518" w14:paraId="36D9F935" w14:textId="77777777" w:rsidTr="004A54B4">
        <w:trPr>
          <w:trHeight w:val="885"/>
        </w:trPr>
        <w:tc>
          <w:tcPr>
            <w:tcW w:w="846" w:type="dxa"/>
            <w:hideMark/>
          </w:tcPr>
          <w:p w14:paraId="4B65117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7F5C5B5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9.4.1.1</w:t>
            </w:r>
          </w:p>
        </w:tc>
        <w:tc>
          <w:tcPr>
            <w:tcW w:w="5927" w:type="dxa"/>
            <w:hideMark/>
          </w:tcPr>
          <w:p w14:paraId="152A347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 xml:space="preserve">Draft Guideline Drone Operation for </w:t>
            </w:r>
            <w:proofErr w:type="spellStart"/>
            <w:r w:rsidRPr="00790518">
              <w:rPr>
                <w:lang w:eastAsia="de-DE"/>
              </w:rPr>
              <w:t>AtoN</w:t>
            </w:r>
            <w:proofErr w:type="spellEnd"/>
            <w:r w:rsidRPr="00790518">
              <w:rPr>
                <w:lang w:eastAsia="de-DE"/>
              </w:rPr>
              <w:t xml:space="preserve"> Management (ARM20-11.2.7.1)</w:t>
            </w:r>
          </w:p>
        </w:tc>
        <w:tc>
          <w:tcPr>
            <w:tcW w:w="1229" w:type="dxa"/>
            <w:hideMark/>
          </w:tcPr>
          <w:p w14:paraId="0F2C655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ARM20</w:t>
            </w:r>
          </w:p>
        </w:tc>
        <w:tc>
          <w:tcPr>
            <w:tcW w:w="845" w:type="dxa"/>
            <w:gridSpan w:val="2"/>
            <w:hideMark/>
          </w:tcPr>
          <w:p w14:paraId="3537C05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WG2 + 1</w:t>
            </w:r>
          </w:p>
        </w:tc>
      </w:tr>
      <w:tr w:rsidR="00790518" w:rsidRPr="00790518" w14:paraId="160A5675" w14:textId="77777777" w:rsidTr="004A54B4">
        <w:trPr>
          <w:trHeight w:val="590"/>
        </w:trPr>
        <w:tc>
          <w:tcPr>
            <w:tcW w:w="846" w:type="dxa"/>
            <w:hideMark/>
          </w:tcPr>
          <w:p w14:paraId="633A43E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4D4C43C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10.1.1</w:t>
            </w:r>
          </w:p>
        </w:tc>
        <w:tc>
          <w:tcPr>
            <w:tcW w:w="5927" w:type="dxa"/>
            <w:hideMark/>
          </w:tcPr>
          <w:p w14:paraId="01D1B02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Report of IG on Task 3.4.1-Develop guidance on aptitudes required by VTS operators</w:t>
            </w:r>
          </w:p>
        </w:tc>
        <w:tc>
          <w:tcPr>
            <w:tcW w:w="1229" w:type="dxa"/>
            <w:hideMark/>
          </w:tcPr>
          <w:p w14:paraId="645F366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3.4.1</w:t>
            </w:r>
          </w:p>
        </w:tc>
        <w:tc>
          <w:tcPr>
            <w:tcW w:w="845" w:type="dxa"/>
            <w:gridSpan w:val="2"/>
            <w:hideMark/>
          </w:tcPr>
          <w:p w14:paraId="33B7321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405CC17E" w14:textId="77777777" w:rsidTr="004A54B4">
        <w:trPr>
          <w:trHeight w:val="590"/>
        </w:trPr>
        <w:tc>
          <w:tcPr>
            <w:tcW w:w="846" w:type="dxa"/>
            <w:hideMark/>
          </w:tcPr>
          <w:p w14:paraId="25A38AC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0E0F46E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10.1.1.1</w:t>
            </w:r>
          </w:p>
        </w:tc>
        <w:tc>
          <w:tcPr>
            <w:tcW w:w="5927" w:type="dxa"/>
            <w:hideMark/>
          </w:tcPr>
          <w:p w14:paraId="7B1F497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Draft Guideline on Aptitudes required by VTS operators</w:t>
            </w:r>
          </w:p>
        </w:tc>
        <w:tc>
          <w:tcPr>
            <w:tcW w:w="1229" w:type="dxa"/>
            <w:hideMark/>
          </w:tcPr>
          <w:p w14:paraId="7A51E2E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3.4.1</w:t>
            </w:r>
          </w:p>
        </w:tc>
        <w:tc>
          <w:tcPr>
            <w:tcW w:w="845" w:type="dxa"/>
            <w:gridSpan w:val="2"/>
            <w:hideMark/>
          </w:tcPr>
          <w:p w14:paraId="327B544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6A034CD9" w14:textId="77777777" w:rsidTr="004A54B4">
        <w:trPr>
          <w:trHeight w:val="590"/>
        </w:trPr>
        <w:tc>
          <w:tcPr>
            <w:tcW w:w="846" w:type="dxa"/>
            <w:hideMark/>
          </w:tcPr>
          <w:p w14:paraId="4177E43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F7B5CA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10.1.2</w:t>
            </w:r>
          </w:p>
        </w:tc>
        <w:tc>
          <w:tcPr>
            <w:tcW w:w="5927" w:type="dxa"/>
            <w:hideMark/>
          </w:tcPr>
          <w:p w14:paraId="2A9EA63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Report of ITG on Task 3.8.7c</w:t>
            </w:r>
          </w:p>
        </w:tc>
        <w:tc>
          <w:tcPr>
            <w:tcW w:w="1229" w:type="dxa"/>
            <w:hideMark/>
          </w:tcPr>
          <w:p w14:paraId="235AAE1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3.8.7.c</w:t>
            </w:r>
          </w:p>
        </w:tc>
        <w:tc>
          <w:tcPr>
            <w:tcW w:w="845" w:type="dxa"/>
            <w:gridSpan w:val="2"/>
            <w:hideMark/>
          </w:tcPr>
          <w:p w14:paraId="68D5B81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42A7F538" w14:textId="77777777" w:rsidTr="004A54B4">
        <w:trPr>
          <w:trHeight w:val="590"/>
        </w:trPr>
        <w:tc>
          <w:tcPr>
            <w:tcW w:w="846" w:type="dxa"/>
            <w:hideMark/>
          </w:tcPr>
          <w:p w14:paraId="1BA8178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1A9B185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10.1.2.1</w:t>
            </w:r>
          </w:p>
        </w:tc>
        <w:tc>
          <w:tcPr>
            <w:tcW w:w="5927" w:type="dxa"/>
            <w:hideMark/>
          </w:tcPr>
          <w:p w14:paraId="4B0299D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Revised C0103-5 for VTS58</w:t>
            </w:r>
          </w:p>
        </w:tc>
        <w:tc>
          <w:tcPr>
            <w:tcW w:w="1229" w:type="dxa"/>
            <w:hideMark/>
          </w:tcPr>
          <w:p w14:paraId="3DD41F0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3.8.7.c</w:t>
            </w:r>
          </w:p>
        </w:tc>
        <w:tc>
          <w:tcPr>
            <w:tcW w:w="845" w:type="dxa"/>
            <w:gridSpan w:val="2"/>
            <w:hideMark/>
          </w:tcPr>
          <w:p w14:paraId="0DB70E3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73819D81" w14:textId="77777777" w:rsidTr="004A54B4">
        <w:trPr>
          <w:trHeight w:val="590"/>
        </w:trPr>
        <w:tc>
          <w:tcPr>
            <w:tcW w:w="846" w:type="dxa"/>
            <w:hideMark/>
          </w:tcPr>
          <w:p w14:paraId="40773E8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39A5E0E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10.1.2.2</w:t>
            </w:r>
          </w:p>
        </w:tc>
        <w:tc>
          <w:tcPr>
            <w:tcW w:w="5927" w:type="dxa"/>
            <w:hideMark/>
          </w:tcPr>
          <w:p w14:paraId="2BB222C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Revised G1156 for VTS58</w:t>
            </w:r>
          </w:p>
        </w:tc>
        <w:tc>
          <w:tcPr>
            <w:tcW w:w="1229" w:type="dxa"/>
            <w:hideMark/>
          </w:tcPr>
          <w:p w14:paraId="6BEC5DB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3.8.7.c</w:t>
            </w:r>
          </w:p>
        </w:tc>
        <w:tc>
          <w:tcPr>
            <w:tcW w:w="845" w:type="dxa"/>
            <w:gridSpan w:val="2"/>
            <w:hideMark/>
          </w:tcPr>
          <w:p w14:paraId="65D33AB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1EC39556" w14:textId="77777777" w:rsidTr="004A54B4">
        <w:trPr>
          <w:trHeight w:val="590"/>
        </w:trPr>
        <w:tc>
          <w:tcPr>
            <w:tcW w:w="846" w:type="dxa"/>
            <w:hideMark/>
          </w:tcPr>
          <w:p w14:paraId="4E84623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lastRenderedPageBreak/>
              <w:t>VTS58-</w:t>
            </w:r>
          </w:p>
        </w:tc>
        <w:tc>
          <w:tcPr>
            <w:tcW w:w="1160" w:type="dxa"/>
            <w:hideMark/>
          </w:tcPr>
          <w:p w14:paraId="47B79CE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10.1.3</w:t>
            </w:r>
          </w:p>
        </w:tc>
        <w:tc>
          <w:tcPr>
            <w:tcW w:w="5927" w:type="dxa"/>
            <w:hideMark/>
          </w:tcPr>
          <w:p w14:paraId="6A0A74F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Review of Model Course 103-5 - Revalidation training</w:t>
            </w:r>
          </w:p>
        </w:tc>
        <w:tc>
          <w:tcPr>
            <w:tcW w:w="1229" w:type="dxa"/>
            <w:hideMark/>
          </w:tcPr>
          <w:p w14:paraId="2E3568D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AMSA</w:t>
            </w:r>
          </w:p>
        </w:tc>
        <w:tc>
          <w:tcPr>
            <w:tcW w:w="845" w:type="dxa"/>
            <w:gridSpan w:val="2"/>
            <w:hideMark/>
          </w:tcPr>
          <w:p w14:paraId="5204D74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55898945" w14:textId="77777777" w:rsidTr="004A54B4">
        <w:trPr>
          <w:trHeight w:val="590"/>
        </w:trPr>
        <w:tc>
          <w:tcPr>
            <w:tcW w:w="846" w:type="dxa"/>
            <w:hideMark/>
          </w:tcPr>
          <w:p w14:paraId="5044D63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7BDACAE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10.1.4</w:t>
            </w:r>
          </w:p>
        </w:tc>
        <w:tc>
          <w:tcPr>
            <w:tcW w:w="5927" w:type="dxa"/>
            <w:hideMark/>
          </w:tcPr>
          <w:p w14:paraId="13A5FDD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on the Guidance for dealing with stress and trauma in VTS operations</w:t>
            </w:r>
          </w:p>
        </w:tc>
        <w:tc>
          <w:tcPr>
            <w:tcW w:w="1229" w:type="dxa"/>
            <w:hideMark/>
          </w:tcPr>
          <w:p w14:paraId="620814B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Korea Coast Guard</w:t>
            </w:r>
          </w:p>
        </w:tc>
        <w:tc>
          <w:tcPr>
            <w:tcW w:w="845" w:type="dxa"/>
            <w:gridSpan w:val="2"/>
            <w:hideMark/>
          </w:tcPr>
          <w:p w14:paraId="6B0FBB1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6228D3FA" w14:textId="77777777" w:rsidTr="004A54B4">
        <w:trPr>
          <w:trHeight w:val="590"/>
        </w:trPr>
        <w:tc>
          <w:tcPr>
            <w:tcW w:w="846" w:type="dxa"/>
            <w:hideMark/>
          </w:tcPr>
          <w:p w14:paraId="1863F82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4E33D31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10.1.5</w:t>
            </w:r>
          </w:p>
        </w:tc>
        <w:tc>
          <w:tcPr>
            <w:tcW w:w="5927" w:type="dxa"/>
            <w:hideMark/>
          </w:tcPr>
          <w:p w14:paraId="353550C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Report of IG on Task 3.1.1</w:t>
            </w:r>
          </w:p>
        </w:tc>
        <w:tc>
          <w:tcPr>
            <w:tcW w:w="1229" w:type="dxa"/>
            <w:hideMark/>
          </w:tcPr>
          <w:p w14:paraId="5967AF3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3.1.1</w:t>
            </w:r>
          </w:p>
        </w:tc>
        <w:tc>
          <w:tcPr>
            <w:tcW w:w="845" w:type="dxa"/>
            <w:gridSpan w:val="2"/>
            <w:hideMark/>
          </w:tcPr>
          <w:p w14:paraId="79B9A62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7F161D65" w14:textId="77777777" w:rsidTr="004A54B4">
        <w:trPr>
          <w:trHeight w:val="590"/>
        </w:trPr>
        <w:tc>
          <w:tcPr>
            <w:tcW w:w="846" w:type="dxa"/>
            <w:hideMark/>
          </w:tcPr>
          <w:p w14:paraId="5359108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1ADC352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10.1.5.1</w:t>
            </w:r>
          </w:p>
        </w:tc>
        <w:tc>
          <w:tcPr>
            <w:tcW w:w="5927" w:type="dxa"/>
            <w:hideMark/>
          </w:tcPr>
          <w:p w14:paraId="0CEF194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Draft Revision Task 3.1.1 Guidance for dealing with stress and trauma in VTS operations</w:t>
            </w:r>
          </w:p>
        </w:tc>
        <w:tc>
          <w:tcPr>
            <w:tcW w:w="1229" w:type="dxa"/>
            <w:hideMark/>
          </w:tcPr>
          <w:p w14:paraId="4BA91D3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3.1.1</w:t>
            </w:r>
          </w:p>
        </w:tc>
        <w:tc>
          <w:tcPr>
            <w:tcW w:w="845" w:type="dxa"/>
            <w:gridSpan w:val="2"/>
            <w:hideMark/>
          </w:tcPr>
          <w:p w14:paraId="31D2CD2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15B8E67B" w14:textId="77777777" w:rsidTr="004A54B4">
        <w:trPr>
          <w:trHeight w:val="590"/>
        </w:trPr>
        <w:tc>
          <w:tcPr>
            <w:tcW w:w="846" w:type="dxa"/>
            <w:hideMark/>
          </w:tcPr>
          <w:p w14:paraId="0E72BB08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27DE7D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10.1.6</w:t>
            </w:r>
          </w:p>
        </w:tc>
        <w:tc>
          <w:tcPr>
            <w:tcW w:w="5927" w:type="dxa"/>
            <w:hideMark/>
          </w:tcPr>
          <w:p w14:paraId="13330276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for Draft Revision Task 3.1.1 Guidance for Dealing with Stress and Trauma in VTS Operations</w:t>
            </w:r>
          </w:p>
        </w:tc>
        <w:tc>
          <w:tcPr>
            <w:tcW w:w="1229" w:type="dxa"/>
            <w:hideMark/>
          </w:tcPr>
          <w:p w14:paraId="26F231E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3472086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229FADC0" w14:textId="77777777" w:rsidTr="004A54B4">
        <w:trPr>
          <w:trHeight w:val="590"/>
        </w:trPr>
        <w:tc>
          <w:tcPr>
            <w:tcW w:w="846" w:type="dxa"/>
            <w:hideMark/>
          </w:tcPr>
          <w:p w14:paraId="716EC3B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415724D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10.1.7</w:t>
            </w:r>
          </w:p>
        </w:tc>
        <w:tc>
          <w:tcPr>
            <w:tcW w:w="5927" w:type="dxa"/>
            <w:hideMark/>
          </w:tcPr>
          <w:p w14:paraId="472C179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on Revising the IALA G1103 Train the Trainer</w:t>
            </w:r>
          </w:p>
        </w:tc>
        <w:tc>
          <w:tcPr>
            <w:tcW w:w="1229" w:type="dxa"/>
            <w:hideMark/>
          </w:tcPr>
          <w:p w14:paraId="01925933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66749C5E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19EBB53F" w14:textId="77777777" w:rsidTr="004A54B4">
        <w:trPr>
          <w:trHeight w:val="590"/>
        </w:trPr>
        <w:tc>
          <w:tcPr>
            <w:tcW w:w="846" w:type="dxa"/>
            <w:hideMark/>
          </w:tcPr>
          <w:p w14:paraId="62D9576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46FAA3D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10.1.8</w:t>
            </w:r>
          </w:p>
        </w:tc>
        <w:tc>
          <w:tcPr>
            <w:tcW w:w="5927" w:type="dxa"/>
            <w:hideMark/>
          </w:tcPr>
          <w:p w14:paraId="186B78D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Proposal on Clarification and Optimization of the Curriculum of Model Course C0103-5</w:t>
            </w:r>
          </w:p>
        </w:tc>
        <w:tc>
          <w:tcPr>
            <w:tcW w:w="1229" w:type="dxa"/>
            <w:hideMark/>
          </w:tcPr>
          <w:p w14:paraId="6E08C4B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CMSA</w:t>
            </w:r>
          </w:p>
        </w:tc>
        <w:tc>
          <w:tcPr>
            <w:tcW w:w="845" w:type="dxa"/>
            <w:gridSpan w:val="2"/>
            <w:hideMark/>
          </w:tcPr>
          <w:p w14:paraId="616FD28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63578B0F" w14:textId="77777777" w:rsidTr="004A54B4">
        <w:trPr>
          <w:trHeight w:val="590"/>
        </w:trPr>
        <w:tc>
          <w:tcPr>
            <w:tcW w:w="846" w:type="dxa"/>
            <w:hideMark/>
          </w:tcPr>
          <w:p w14:paraId="0294FA9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85D6DD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10.1.9</w:t>
            </w:r>
          </w:p>
        </w:tc>
        <w:tc>
          <w:tcPr>
            <w:tcW w:w="5927" w:type="dxa"/>
            <w:hideMark/>
          </w:tcPr>
          <w:p w14:paraId="234C5AF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Report of IG on Task 3.8.2-Remote Training in VTS-rev1</w:t>
            </w:r>
          </w:p>
        </w:tc>
        <w:tc>
          <w:tcPr>
            <w:tcW w:w="1229" w:type="dxa"/>
            <w:hideMark/>
          </w:tcPr>
          <w:p w14:paraId="434A1EC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3.8.2</w:t>
            </w:r>
          </w:p>
        </w:tc>
        <w:tc>
          <w:tcPr>
            <w:tcW w:w="845" w:type="dxa"/>
            <w:gridSpan w:val="2"/>
            <w:hideMark/>
          </w:tcPr>
          <w:p w14:paraId="0D8C885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06B14984" w14:textId="77777777" w:rsidTr="004A54B4">
        <w:trPr>
          <w:trHeight w:val="590"/>
        </w:trPr>
        <w:tc>
          <w:tcPr>
            <w:tcW w:w="846" w:type="dxa"/>
            <w:hideMark/>
          </w:tcPr>
          <w:p w14:paraId="307E984A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03A5208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10.1.9.1</w:t>
            </w:r>
          </w:p>
        </w:tc>
        <w:tc>
          <w:tcPr>
            <w:tcW w:w="5927" w:type="dxa"/>
            <w:hideMark/>
          </w:tcPr>
          <w:p w14:paraId="70DEC0F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 xml:space="preserve">Draft Guideline </w:t>
            </w:r>
            <w:proofErr w:type="spellStart"/>
            <w:r w:rsidRPr="00790518">
              <w:rPr>
                <w:lang w:eastAsia="de-DE"/>
              </w:rPr>
              <w:t>RemoteTrainVTS</w:t>
            </w:r>
            <w:proofErr w:type="spellEnd"/>
            <w:r w:rsidRPr="00790518">
              <w:rPr>
                <w:lang w:eastAsia="de-DE"/>
              </w:rPr>
              <w:t>-post ITG</w:t>
            </w:r>
          </w:p>
        </w:tc>
        <w:tc>
          <w:tcPr>
            <w:tcW w:w="1229" w:type="dxa"/>
            <w:hideMark/>
          </w:tcPr>
          <w:p w14:paraId="2C9E050C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IG on Task 3.8.2</w:t>
            </w:r>
          </w:p>
        </w:tc>
        <w:tc>
          <w:tcPr>
            <w:tcW w:w="845" w:type="dxa"/>
            <w:gridSpan w:val="2"/>
            <w:hideMark/>
          </w:tcPr>
          <w:p w14:paraId="4534691D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592CA7" w:rsidRPr="00790518" w14:paraId="76482244" w14:textId="77777777" w:rsidTr="004A54B4">
        <w:trPr>
          <w:trHeight w:val="590"/>
        </w:trPr>
        <w:tc>
          <w:tcPr>
            <w:tcW w:w="846" w:type="dxa"/>
            <w:shd w:val="clear" w:color="auto" w:fill="DBE5F1" w:themeFill="accent1" w:themeFillTint="33"/>
          </w:tcPr>
          <w:p w14:paraId="530A402C" w14:textId="6DFE1434" w:rsidR="00592CA7" w:rsidRPr="00790518" w:rsidRDefault="00592CA7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69F33951" w14:textId="77777777" w:rsidR="00095857" w:rsidRDefault="00095857" w:rsidP="000958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10.1.10</w:t>
            </w:r>
          </w:p>
          <w:p w14:paraId="4B4CC0A9" w14:textId="77777777" w:rsidR="00592CA7" w:rsidRPr="00790518" w:rsidRDefault="00592CA7" w:rsidP="00790518">
            <w:pPr>
              <w:pStyle w:val="BodyText"/>
              <w:rPr>
                <w:lang w:eastAsia="de-DE"/>
              </w:rPr>
            </w:pPr>
          </w:p>
        </w:tc>
        <w:tc>
          <w:tcPr>
            <w:tcW w:w="5927" w:type="dxa"/>
            <w:shd w:val="clear" w:color="auto" w:fill="DBE5F1" w:themeFill="accent1" w:themeFillTint="33"/>
          </w:tcPr>
          <w:p w14:paraId="0E44B427" w14:textId="77777777" w:rsidR="00095857" w:rsidRDefault="00095857" w:rsidP="000958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Proposed Improvements to latest draft of C0103-5 and G1156</w:t>
            </w:r>
          </w:p>
          <w:p w14:paraId="5A87FAB8" w14:textId="77777777" w:rsidR="00592CA7" w:rsidRPr="00790518" w:rsidRDefault="00592CA7" w:rsidP="00790518">
            <w:pPr>
              <w:pStyle w:val="BodyText"/>
              <w:rPr>
                <w:lang w:eastAsia="de-DE"/>
              </w:rPr>
            </w:pPr>
          </w:p>
        </w:tc>
        <w:tc>
          <w:tcPr>
            <w:tcW w:w="1229" w:type="dxa"/>
            <w:shd w:val="clear" w:color="auto" w:fill="DBE5F1" w:themeFill="accent1" w:themeFillTint="33"/>
          </w:tcPr>
          <w:p w14:paraId="2DAA5131" w14:textId="7CD92C3C" w:rsidR="00592CA7" w:rsidRPr="00790518" w:rsidRDefault="00592CA7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AMSA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79F9914D" w14:textId="3F6015A0" w:rsidR="00592CA7" w:rsidRPr="00790518" w:rsidRDefault="00592CA7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592CA7" w:rsidRPr="00790518" w14:paraId="30DD982F" w14:textId="77777777" w:rsidTr="004A54B4">
        <w:trPr>
          <w:trHeight w:val="590"/>
        </w:trPr>
        <w:tc>
          <w:tcPr>
            <w:tcW w:w="846" w:type="dxa"/>
            <w:shd w:val="clear" w:color="auto" w:fill="DBE5F1" w:themeFill="accent1" w:themeFillTint="33"/>
          </w:tcPr>
          <w:p w14:paraId="4F1967EA" w14:textId="475A09EC" w:rsidR="00592CA7" w:rsidRPr="00790518" w:rsidRDefault="00592CA7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617026F9" w14:textId="573B8438" w:rsidR="00095857" w:rsidRDefault="00095857" w:rsidP="000958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10.1.10.1</w:t>
            </w:r>
          </w:p>
          <w:p w14:paraId="1CB46489" w14:textId="77777777" w:rsidR="00592CA7" w:rsidRPr="00790518" w:rsidRDefault="00592CA7" w:rsidP="00790518">
            <w:pPr>
              <w:pStyle w:val="BodyText"/>
              <w:rPr>
                <w:lang w:eastAsia="de-DE"/>
              </w:rPr>
            </w:pPr>
          </w:p>
        </w:tc>
        <w:tc>
          <w:tcPr>
            <w:tcW w:w="5927" w:type="dxa"/>
            <w:shd w:val="clear" w:color="auto" w:fill="DBE5F1" w:themeFill="accent1" w:themeFillTint="33"/>
          </w:tcPr>
          <w:p w14:paraId="2AD8141D" w14:textId="77777777" w:rsidR="00095857" w:rsidRDefault="00095857" w:rsidP="000958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Proposed Improvements to VTS58-10.1.2.1 Revised C0103-5 for VTS58</w:t>
            </w:r>
          </w:p>
          <w:p w14:paraId="4F819E28" w14:textId="77777777" w:rsidR="00592CA7" w:rsidRPr="00790518" w:rsidRDefault="00592CA7" w:rsidP="00790518">
            <w:pPr>
              <w:pStyle w:val="BodyText"/>
              <w:rPr>
                <w:lang w:eastAsia="de-DE"/>
              </w:rPr>
            </w:pPr>
          </w:p>
        </w:tc>
        <w:tc>
          <w:tcPr>
            <w:tcW w:w="1229" w:type="dxa"/>
            <w:shd w:val="clear" w:color="auto" w:fill="DBE5F1" w:themeFill="accent1" w:themeFillTint="33"/>
          </w:tcPr>
          <w:p w14:paraId="3A9D3BD3" w14:textId="3CB5091D" w:rsidR="00592CA7" w:rsidRPr="00790518" w:rsidRDefault="00592CA7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AMSA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3D0CD895" w14:textId="595261E9" w:rsidR="00592CA7" w:rsidRPr="00790518" w:rsidRDefault="00592CA7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592CA7" w:rsidRPr="00790518" w14:paraId="7A7F4495" w14:textId="77777777" w:rsidTr="004A54B4">
        <w:trPr>
          <w:trHeight w:val="590"/>
        </w:trPr>
        <w:tc>
          <w:tcPr>
            <w:tcW w:w="846" w:type="dxa"/>
            <w:shd w:val="clear" w:color="auto" w:fill="DBE5F1" w:themeFill="accent1" w:themeFillTint="33"/>
          </w:tcPr>
          <w:p w14:paraId="6DF84D6D" w14:textId="643B8676" w:rsidR="00592CA7" w:rsidRPr="00790518" w:rsidRDefault="00592CA7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shd w:val="clear" w:color="auto" w:fill="DBE5F1" w:themeFill="accent1" w:themeFillTint="33"/>
          </w:tcPr>
          <w:p w14:paraId="6CBC9DD4" w14:textId="4E3C2903" w:rsidR="00095857" w:rsidRDefault="00095857" w:rsidP="0009585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10.1.10.2</w:t>
            </w:r>
          </w:p>
          <w:p w14:paraId="69BF3C24" w14:textId="77777777" w:rsidR="00592CA7" w:rsidRPr="00790518" w:rsidRDefault="00592CA7" w:rsidP="00790518">
            <w:pPr>
              <w:pStyle w:val="BodyText"/>
              <w:rPr>
                <w:lang w:eastAsia="de-DE"/>
              </w:rPr>
            </w:pPr>
          </w:p>
        </w:tc>
        <w:tc>
          <w:tcPr>
            <w:tcW w:w="5927" w:type="dxa"/>
            <w:shd w:val="clear" w:color="auto" w:fill="DBE5F1" w:themeFill="accent1" w:themeFillTint="33"/>
          </w:tcPr>
          <w:p w14:paraId="44939899" w14:textId="77777777" w:rsidR="008950BA" w:rsidRDefault="008950BA" w:rsidP="008950B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Proposed Improvements to VTS58-10.1.2.2 Revised G1156 for VTS58</w:t>
            </w:r>
          </w:p>
          <w:p w14:paraId="6873207F" w14:textId="77777777" w:rsidR="00592CA7" w:rsidRPr="00790518" w:rsidRDefault="00592CA7" w:rsidP="00790518">
            <w:pPr>
              <w:pStyle w:val="BodyText"/>
              <w:rPr>
                <w:lang w:eastAsia="de-DE"/>
              </w:rPr>
            </w:pPr>
          </w:p>
        </w:tc>
        <w:tc>
          <w:tcPr>
            <w:tcW w:w="1229" w:type="dxa"/>
            <w:shd w:val="clear" w:color="auto" w:fill="DBE5F1" w:themeFill="accent1" w:themeFillTint="33"/>
          </w:tcPr>
          <w:p w14:paraId="23B285CD" w14:textId="3D66D6F2" w:rsidR="00592CA7" w:rsidRPr="00790518" w:rsidRDefault="00592CA7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AMSA</w:t>
            </w:r>
          </w:p>
        </w:tc>
        <w:tc>
          <w:tcPr>
            <w:tcW w:w="845" w:type="dxa"/>
            <w:gridSpan w:val="2"/>
            <w:shd w:val="clear" w:color="auto" w:fill="DBE5F1" w:themeFill="accent1" w:themeFillTint="33"/>
          </w:tcPr>
          <w:p w14:paraId="12C3BEE6" w14:textId="01E9EABF" w:rsidR="00592CA7" w:rsidRPr="00790518" w:rsidRDefault="00592CA7" w:rsidP="00790518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790518" w:rsidRPr="00790518" w14:paraId="5D03B40B" w14:textId="77777777" w:rsidTr="004A54B4">
        <w:trPr>
          <w:trHeight w:val="590"/>
        </w:trPr>
        <w:tc>
          <w:tcPr>
            <w:tcW w:w="846" w:type="dxa"/>
            <w:hideMark/>
          </w:tcPr>
          <w:p w14:paraId="5A5E077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64518179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10.2.1</w:t>
            </w:r>
          </w:p>
        </w:tc>
        <w:tc>
          <w:tcPr>
            <w:tcW w:w="5927" w:type="dxa"/>
            <w:hideMark/>
          </w:tcPr>
          <w:p w14:paraId="25E0FAF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Input paper on the report of IG on Task 3.8.8-Competency in VTS Communications</w:t>
            </w:r>
          </w:p>
        </w:tc>
        <w:tc>
          <w:tcPr>
            <w:tcW w:w="1229" w:type="dxa"/>
            <w:hideMark/>
          </w:tcPr>
          <w:p w14:paraId="4308A0C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Korea Coast Guard</w:t>
            </w:r>
          </w:p>
        </w:tc>
        <w:tc>
          <w:tcPr>
            <w:tcW w:w="845" w:type="dxa"/>
            <w:gridSpan w:val="2"/>
            <w:hideMark/>
          </w:tcPr>
          <w:p w14:paraId="3D0DFF3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</w:p>
        </w:tc>
      </w:tr>
      <w:tr w:rsidR="00790518" w:rsidRPr="00790518" w14:paraId="6987E938" w14:textId="77777777" w:rsidTr="004A54B4">
        <w:trPr>
          <w:trHeight w:val="590"/>
        </w:trPr>
        <w:tc>
          <w:tcPr>
            <w:tcW w:w="846" w:type="dxa"/>
            <w:hideMark/>
          </w:tcPr>
          <w:p w14:paraId="721F0181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A89A734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10.2.1.1</w:t>
            </w:r>
          </w:p>
        </w:tc>
        <w:tc>
          <w:tcPr>
            <w:tcW w:w="5927" w:type="dxa"/>
            <w:hideMark/>
          </w:tcPr>
          <w:p w14:paraId="7DE03ABF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Draft Guideline on Competency in VTS Communications</w:t>
            </w:r>
          </w:p>
        </w:tc>
        <w:tc>
          <w:tcPr>
            <w:tcW w:w="1229" w:type="dxa"/>
            <w:hideMark/>
          </w:tcPr>
          <w:p w14:paraId="1E3AAED2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Korea Coast Guard</w:t>
            </w:r>
          </w:p>
        </w:tc>
        <w:tc>
          <w:tcPr>
            <w:tcW w:w="845" w:type="dxa"/>
            <w:gridSpan w:val="2"/>
            <w:hideMark/>
          </w:tcPr>
          <w:p w14:paraId="4C516476" w14:textId="07762DAB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  <w:r w:rsidR="00D41318">
              <w:rPr>
                <w:lang w:eastAsia="de-DE"/>
              </w:rPr>
              <w:t xml:space="preserve"> + 1</w:t>
            </w:r>
          </w:p>
        </w:tc>
      </w:tr>
      <w:tr w:rsidR="00790518" w:rsidRPr="00790518" w14:paraId="0DFCFFB8" w14:textId="77777777" w:rsidTr="004A54B4">
        <w:trPr>
          <w:trHeight w:val="590"/>
        </w:trPr>
        <w:tc>
          <w:tcPr>
            <w:tcW w:w="846" w:type="dxa"/>
            <w:hideMark/>
          </w:tcPr>
          <w:p w14:paraId="1E0AE7D5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VTS58-</w:t>
            </w:r>
          </w:p>
        </w:tc>
        <w:tc>
          <w:tcPr>
            <w:tcW w:w="1160" w:type="dxa"/>
            <w:hideMark/>
          </w:tcPr>
          <w:p w14:paraId="236C8BBB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10.2.1.2</w:t>
            </w:r>
          </w:p>
        </w:tc>
        <w:tc>
          <w:tcPr>
            <w:tcW w:w="5927" w:type="dxa"/>
            <w:noWrap/>
            <w:hideMark/>
          </w:tcPr>
          <w:p w14:paraId="16394500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R1012-Ed1.3-VTS-Communications-DRAFT 2025 track-mode</w:t>
            </w:r>
          </w:p>
        </w:tc>
        <w:tc>
          <w:tcPr>
            <w:tcW w:w="1229" w:type="dxa"/>
            <w:hideMark/>
          </w:tcPr>
          <w:p w14:paraId="2E18D017" w14:textId="7777777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Korea Coast Guard</w:t>
            </w:r>
          </w:p>
        </w:tc>
        <w:tc>
          <w:tcPr>
            <w:tcW w:w="845" w:type="dxa"/>
            <w:gridSpan w:val="2"/>
            <w:hideMark/>
          </w:tcPr>
          <w:p w14:paraId="08F3D9F3" w14:textId="77AEC987" w:rsidR="00790518" w:rsidRPr="00790518" w:rsidRDefault="00790518" w:rsidP="00790518">
            <w:pPr>
              <w:pStyle w:val="BodyText"/>
              <w:rPr>
                <w:lang w:eastAsia="de-DE"/>
              </w:rPr>
            </w:pPr>
            <w:r w:rsidRPr="00790518">
              <w:rPr>
                <w:lang w:eastAsia="de-DE"/>
              </w:rPr>
              <w:t>WG3</w:t>
            </w:r>
            <w:r w:rsidR="00D41318">
              <w:rPr>
                <w:lang w:eastAsia="de-DE"/>
              </w:rPr>
              <w:t xml:space="preserve"> + 1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F59F3" w14:textId="77777777" w:rsidR="00FF6224" w:rsidRDefault="00FF6224" w:rsidP="00362CD9">
      <w:r>
        <w:separator/>
      </w:r>
    </w:p>
  </w:endnote>
  <w:endnote w:type="continuationSeparator" w:id="0">
    <w:p w14:paraId="7F088205" w14:textId="77777777" w:rsidR="00FF6224" w:rsidRDefault="00FF6224" w:rsidP="00362CD9">
      <w:r>
        <w:continuationSeparator/>
      </w:r>
    </w:p>
  </w:endnote>
  <w:endnote w:type="continuationNotice" w:id="1">
    <w:p w14:paraId="7B06BCA6" w14:textId="77777777" w:rsidR="00FF6224" w:rsidRDefault="00FF62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1F8FF" w14:textId="77777777" w:rsidR="00FF6224" w:rsidRDefault="00FF6224" w:rsidP="00362CD9">
      <w:r>
        <w:separator/>
      </w:r>
    </w:p>
  </w:footnote>
  <w:footnote w:type="continuationSeparator" w:id="0">
    <w:p w14:paraId="409F3004" w14:textId="77777777" w:rsidR="00FF6224" w:rsidRDefault="00FF6224" w:rsidP="00362CD9">
      <w:r>
        <w:continuationSeparator/>
      </w:r>
    </w:p>
  </w:footnote>
  <w:footnote w:type="continuationNotice" w:id="1">
    <w:p w14:paraId="01CCE22C" w14:textId="77777777" w:rsidR="00FF6224" w:rsidRDefault="00FF62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C1385" w14:textId="77777777" w:rsidR="00330712" w:rsidRDefault="008221A2" w:rsidP="00D75A7A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0B92F3EA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</w:t>
    </w:r>
    <w:r w:rsidR="00ED19D6">
      <w:rPr>
        <w:rFonts w:ascii="Calibri" w:hAnsi="Calibri"/>
      </w:rPr>
      <w:t>8</w:t>
    </w:r>
    <w:r>
      <w:rPr>
        <w:rFonts w:ascii="Calibri" w:hAnsi="Calibri"/>
      </w:rPr>
      <w:t>-</w:t>
    </w:r>
    <w:r w:rsidR="00AE5F9C">
      <w:rPr>
        <w:rFonts w:ascii="Calibri" w:hAnsi="Calibri"/>
      </w:rPr>
      <w:t>7</w:t>
    </w:r>
    <w:r>
      <w:rPr>
        <w:rFonts w:ascii="Calibri" w:hAnsi="Calibri"/>
      </w:rPr>
      <w:t>.1.1</w:t>
    </w:r>
  </w:p>
  <w:p w14:paraId="5FB7A517" w14:textId="5F7E5E58" w:rsidR="004A5079" w:rsidRDefault="004A5079" w:rsidP="00D75A7A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v1.</w:t>
    </w:r>
    <w:r w:rsidR="00B21A74">
      <w:rPr>
        <w:rFonts w:ascii="Calibri" w:hAnsi="Calibri"/>
      </w:rPr>
      <w:t>2</w:t>
    </w:r>
  </w:p>
  <w:p w14:paraId="0DFD5C55" w14:textId="4125B425" w:rsidR="008221A2" w:rsidRPr="008221A2" w:rsidRDefault="00985A95" w:rsidP="00D75A7A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21</w:t>
    </w:r>
    <w:r w:rsidR="00330712">
      <w:rPr>
        <w:rFonts w:ascii="Calibri" w:hAnsi="Calibri"/>
      </w:rPr>
      <w:t>/09/25</w:t>
    </w:r>
    <w:r w:rsidR="00D75A7A"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9827964">
    <w:abstractNumId w:val="20"/>
  </w:num>
  <w:num w:numId="2" w16cid:durableId="1268192949">
    <w:abstractNumId w:val="16"/>
  </w:num>
  <w:num w:numId="3" w16cid:durableId="1654486288">
    <w:abstractNumId w:val="2"/>
  </w:num>
  <w:num w:numId="4" w16cid:durableId="1929994712">
    <w:abstractNumId w:val="23"/>
  </w:num>
  <w:num w:numId="5" w16cid:durableId="507451306">
    <w:abstractNumId w:val="11"/>
  </w:num>
  <w:num w:numId="6" w16cid:durableId="821627309">
    <w:abstractNumId w:val="8"/>
  </w:num>
  <w:num w:numId="7" w16cid:durableId="1532720732">
    <w:abstractNumId w:val="18"/>
  </w:num>
  <w:num w:numId="8" w16cid:durableId="449934972">
    <w:abstractNumId w:val="17"/>
  </w:num>
  <w:num w:numId="9" w16cid:durableId="1274897831">
    <w:abstractNumId w:val="22"/>
  </w:num>
  <w:num w:numId="10" w16cid:durableId="1759985357">
    <w:abstractNumId w:val="6"/>
  </w:num>
  <w:num w:numId="11" w16cid:durableId="572081095">
    <w:abstractNumId w:val="19"/>
  </w:num>
  <w:num w:numId="12" w16cid:durableId="1674651377">
    <w:abstractNumId w:val="14"/>
  </w:num>
  <w:num w:numId="13" w16cid:durableId="2132244020">
    <w:abstractNumId w:val="12"/>
  </w:num>
  <w:num w:numId="14" w16cid:durableId="590814869">
    <w:abstractNumId w:val="4"/>
  </w:num>
  <w:num w:numId="15" w16cid:durableId="462162597">
    <w:abstractNumId w:val="15"/>
  </w:num>
  <w:num w:numId="16" w16cid:durableId="879435571">
    <w:abstractNumId w:val="0"/>
  </w:num>
  <w:num w:numId="17" w16cid:durableId="1022970325">
    <w:abstractNumId w:val="21"/>
  </w:num>
  <w:num w:numId="18" w16cid:durableId="172187674">
    <w:abstractNumId w:val="5"/>
  </w:num>
  <w:num w:numId="19" w16cid:durableId="733435958">
    <w:abstractNumId w:val="9"/>
  </w:num>
  <w:num w:numId="20" w16cid:durableId="580673694">
    <w:abstractNumId w:val="3"/>
  </w:num>
  <w:num w:numId="21" w16cid:durableId="2134442964">
    <w:abstractNumId w:val="7"/>
  </w:num>
  <w:num w:numId="22" w16cid:durableId="1484856804">
    <w:abstractNumId w:val="4"/>
  </w:num>
  <w:num w:numId="23" w16cid:durableId="1420835568">
    <w:abstractNumId w:val="4"/>
  </w:num>
  <w:num w:numId="24" w16cid:durableId="745150642">
    <w:abstractNumId w:val="4"/>
  </w:num>
  <w:num w:numId="25" w16cid:durableId="1029456028">
    <w:abstractNumId w:val="4"/>
  </w:num>
  <w:num w:numId="26" w16cid:durableId="803545511">
    <w:abstractNumId w:val="4"/>
  </w:num>
  <w:num w:numId="27" w16cid:durableId="753665799">
    <w:abstractNumId w:val="4"/>
  </w:num>
  <w:num w:numId="28" w16cid:durableId="315378946">
    <w:abstractNumId w:val="10"/>
  </w:num>
  <w:num w:numId="29" w16cid:durableId="611136525">
    <w:abstractNumId w:val="4"/>
  </w:num>
  <w:num w:numId="30" w16cid:durableId="1532455050">
    <w:abstractNumId w:val="1"/>
  </w:num>
  <w:num w:numId="31" w16cid:durableId="1768425920">
    <w:abstractNumId w:val="4"/>
  </w:num>
  <w:num w:numId="32" w16cid:durableId="2073460136">
    <w:abstractNumId w:val="4"/>
  </w:num>
  <w:num w:numId="33" w16cid:durableId="1229881310">
    <w:abstractNumId w:val="24"/>
  </w:num>
  <w:num w:numId="34" w16cid:durableId="740174838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isplayBackgroundShape/>
  <w:activeWritingStyle w:appName="MSWord" w:lang="de-DE" w:vendorID="64" w:dllVersion="6" w:nlCheck="1" w:checkStyle="0"/>
  <w:activeWritingStyle w:appName="MSWord" w:lang="en-GB" w:vendorID="64" w:dllVersion="6" w:nlCheck="1" w:checkStyle="1"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069A"/>
    <w:rsid w:val="00002646"/>
    <w:rsid w:val="000049D8"/>
    <w:rsid w:val="00004E2D"/>
    <w:rsid w:val="0001003A"/>
    <w:rsid w:val="00010AC9"/>
    <w:rsid w:val="000112ED"/>
    <w:rsid w:val="00016250"/>
    <w:rsid w:val="00022BB1"/>
    <w:rsid w:val="00025E48"/>
    <w:rsid w:val="00027674"/>
    <w:rsid w:val="00030AAB"/>
    <w:rsid w:val="00032C3C"/>
    <w:rsid w:val="000362EE"/>
    <w:rsid w:val="00036B9E"/>
    <w:rsid w:val="00037DF4"/>
    <w:rsid w:val="00042ABC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76D9D"/>
    <w:rsid w:val="000800D4"/>
    <w:rsid w:val="00080163"/>
    <w:rsid w:val="00082F1F"/>
    <w:rsid w:val="00083267"/>
    <w:rsid w:val="00084F33"/>
    <w:rsid w:val="00086886"/>
    <w:rsid w:val="00087A84"/>
    <w:rsid w:val="000904DC"/>
    <w:rsid w:val="00093C8F"/>
    <w:rsid w:val="00095573"/>
    <w:rsid w:val="00095857"/>
    <w:rsid w:val="000A1C2F"/>
    <w:rsid w:val="000A509F"/>
    <w:rsid w:val="000A54A9"/>
    <w:rsid w:val="000A77A7"/>
    <w:rsid w:val="000B1707"/>
    <w:rsid w:val="000B3BD0"/>
    <w:rsid w:val="000C0AAB"/>
    <w:rsid w:val="000C1B3E"/>
    <w:rsid w:val="000C390D"/>
    <w:rsid w:val="000C3B98"/>
    <w:rsid w:val="000C3D6C"/>
    <w:rsid w:val="000C4CB7"/>
    <w:rsid w:val="000C6F3A"/>
    <w:rsid w:val="000D5C5F"/>
    <w:rsid w:val="000E03A2"/>
    <w:rsid w:val="000E1ABA"/>
    <w:rsid w:val="000E2294"/>
    <w:rsid w:val="000E484F"/>
    <w:rsid w:val="000E7622"/>
    <w:rsid w:val="000E7F7A"/>
    <w:rsid w:val="000F36A7"/>
    <w:rsid w:val="000F4C49"/>
    <w:rsid w:val="000F56E3"/>
    <w:rsid w:val="000F655C"/>
    <w:rsid w:val="00102052"/>
    <w:rsid w:val="00102312"/>
    <w:rsid w:val="00110ADC"/>
    <w:rsid w:val="00110AE7"/>
    <w:rsid w:val="00114822"/>
    <w:rsid w:val="0011534B"/>
    <w:rsid w:val="00117DF2"/>
    <w:rsid w:val="001243C8"/>
    <w:rsid w:val="001264A7"/>
    <w:rsid w:val="00130589"/>
    <w:rsid w:val="001327F0"/>
    <w:rsid w:val="00135BCD"/>
    <w:rsid w:val="00141F6F"/>
    <w:rsid w:val="0014723C"/>
    <w:rsid w:val="001477E1"/>
    <w:rsid w:val="00152163"/>
    <w:rsid w:val="00153971"/>
    <w:rsid w:val="00154D83"/>
    <w:rsid w:val="00161297"/>
    <w:rsid w:val="00164BDA"/>
    <w:rsid w:val="001661A9"/>
    <w:rsid w:val="001664A2"/>
    <w:rsid w:val="00171100"/>
    <w:rsid w:val="00173A1A"/>
    <w:rsid w:val="0017453F"/>
    <w:rsid w:val="00177F4D"/>
    <w:rsid w:val="00180DDA"/>
    <w:rsid w:val="00181A98"/>
    <w:rsid w:val="00182665"/>
    <w:rsid w:val="001920C1"/>
    <w:rsid w:val="001922CE"/>
    <w:rsid w:val="00196492"/>
    <w:rsid w:val="001A02B0"/>
    <w:rsid w:val="001A5C93"/>
    <w:rsid w:val="001A5E44"/>
    <w:rsid w:val="001B2A2D"/>
    <w:rsid w:val="001B737D"/>
    <w:rsid w:val="001B77E7"/>
    <w:rsid w:val="001C1BA5"/>
    <w:rsid w:val="001C38CF"/>
    <w:rsid w:val="001C44A3"/>
    <w:rsid w:val="001C5726"/>
    <w:rsid w:val="001D2FE7"/>
    <w:rsid w:val="001D4DDB"/>
    <w:rsid w:val="001E0E15"/>
    <w:rsid w:val="001E19F1"/>
    <w:rsid w:val="001E26C8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15DFB"/>
    <w:rsid w:val="0021671F"/>
    <w:rsid w:val="00220659"/>
    <w:rsid w:val="00230266"/>
    <w:rsid w:val="00235B69"/>
    <w:rsid w:val="00236E7F"/>
    <w:rsid w:val="002420D5"/>
    <w:rsid w:val="00243228"/>
    <w:rsid w:val="00246DF5"/>
    <w:rsid w:val="00251483"/>
    <w:rsid w:val="002534B3"/>
    <w:rsid w:val="00255CAA"/>
    <w:rsid w:val="002572CA"/>
    <w:rsid w:val="00260A17"/>
    <w:rsid w:val="00263248"/>
    <w:rsid w:val="00264305"/>
    <w:rsid w:val="00267941"/>
    <w:rsid w:val="002709A4"/>
    <w:rsid w:val="00272813"/>
    <w:rsid w:val="0028222F"/>
    <w:rsid w:val="002827B9"/>
    <w:rsid w:val="00283EBC"/>
    <w:rsid w:val="002904A4"/>
    <w:rsid w:val="00295CE2"/>
    <w:rsid w:val="0029777C"/>
    <w:rsid w:val="00297CB7"/>
    <w:rsid w:val="002A0346"/>
    <w:rsid w:val="002A1A9C"/>
    <w:rsid w:val="002A4487"/>
    <w:rsid w:val="002B41B4"/>
    <w:rsid w:val="002B49E9"/>
    <w:rsid w:val="002C632E"/>
    <w:rsid w:val="002D3E8B"/>
    <w:rsid w:val="002D4575"/>
    <w:rsid w:val="002D51CF"/>
    <w:rsid w:val="002D5C0C"/>
    <w:rsid w:val="002E0058"/>
    <w:rsid w:val="002E03D1"/>
    <w:rsid w:val="002E55CC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30712"/>
    <w:rsid w:val="00336682"/>
    <w:rsid w:val="003368B5"/>
    <w:rsid w:val="003374D2"/>
    <w:rsid w:val="003375D9"/>
    <w:rsid w:val="00343F4C"/>
    <w:rsid w:val="003464B5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4FCE"/>
    <w:rsid w:val="00395336"/>
    <w:rsid w:val="00395BB6"/>
    <w:rsid w:val="003972CE"/>
    <w:rsid w:val="003A431D"/>
    <w:rsid w:val="003A4E95"/>
    <w:rsid w:val="003A7F46"/>
    <w:rsid w:val="003B1A48"/>
    <w:rsid w:val="003B28F5"/>
    <w:rsid w:val="003B7B7D"/>
    <w:rsid w:val="003C54CB"/>
    <w:rsid w:val="003C7A2A"/>
    <w:rsid w:val="003D2DC1"/>
    <w:rsid w:val="003D407C"/>
    <w:rsid w:val="003D4E14"/>
    <w:rsid w:val="003D5241"/>
    <w:rsid w:val="003D69D0"/>
    <w:rsid w:val="003D7DE3"/>
    <w:rsid w:val="003E5C6D"/>
    <w:rsid w:val="003E64A1"/>
    <w:rsid w:val="003E6583"/>
    <w:rsid w:val="003F1F6B"/>
    <w:rsid w:val="003F2918"/>
    <w:rsid w:val="003F430E"/>
    <w:rsid w:val="003F4651"/>
    <w:rsid w:val="00400C64"/>
    <w:rsid w:val="00405B85"/>
    <w:rsid w:val="00405B9B"/>
    <w:rsid w:val="0041088C"/>
    <w:rsid w:val="004126D0"/>
    <w:rsid w:val="00415232"/>
    <w:rsid w:val="00417AD5"/>
    <w:rsid w:val="00420A38"/>
    <w:rsid w:val="00420EAB"/>
    <w:rsid w:val="00421BD8"/>
    <w:rsid w:val="004227C5"/>
    <w:rsid w:val="00423C27"/>
    <w:rsid w:val="00431B19"/>
    <w:rsid w:val="00435AEC"/>
    <w:rsid w:val="0043699B"/>
    <w:rsid w:val="00437516"/>
    <w:rsid w:val="0044054E"/>
    <w:rsid w:val="004451F0"/>
    <w:rsid w:val="004508B3"/>
    <w:rsid w:val="0045748E"/>
    <w:rsid w:val="00461693"/>
    <w:rsid w:val="00461D35"/>
    <w:rsid w:val="004661AD"/>
    <w:rsid w:val="00466B43"/>
    <w:rsid w:val="00472E3D"/>
    <w:rsid w:val="00476A3D"/>
    <w:rsid w:val="00480C49"/>
    <w:rsid w:val="00484701"/>
    <w:rsid w:val="00484DBF"/>
    <w:rsid w:val="00492F69"/>
    <w:rsid w:val="00493978"/>
    <w:rsid w:val="00493E43"/>
    <w:rsid w:val="004A0BBE"/>
    <w:rsid w:val="004A1C8C"/>
    <w:rsid w:val="004A5042"/>
    <w:rsid w:val="004A5079"/>
    <w:rsid w:val="004A54B4"/>
    <w:rsid w:val="004B27BB"/>
    <w:rsid w:val="004C2CAD"/>
    <w:rsid w:val="004C771A"/>
    <w:rsid w:val="004D1D85"/>
    <w:rsid w:val="004D3C3A"/>
    <w:rsid w:val="004D6B41"/>
    <w:rsid w:val="004E1CD1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17B58"/>
    <w:rsid w:val="00521345"/>
    <w:rsid w:val="00526DF0"/>
    <w:rsid w:val="00527682"/>
    <w:rsid w:val="00542C3E"/>
    <w:rsid w:val="00545CC4"/>
    <w:rsid w:val="005469C8"/>
    <w:rsid w:val="00547350"/>
    <w:rsid w:val="00547933"/>
    <w:rsid w:val="00551FFF"/>
    <w:rsid w:val="005607A2"/>
    <w:rsid w:val="005617F3"/>
    <w:rsid w:val="00565595"/>
    <w:rsid w:val="00565BCC"/>
    <w:rsid w:val="00567D89"/>
    <w:rsid w:val="0057198B"/>
    <w:rsid w:val="00573CFE"/>
    <w:rsid w:val="00577171"/>
    <w:rsid w:val="005877E0"/>
    <w:rsid w:val="00591E16"/>
    <w:rsid w:val="00592CA7"/>
    <w:rsid w:val="0059551E"/>
    <w:rsid w:val="005964A9"/>
    <w:rsid w:val="005969F2"/>
    <w:rsid w:val="00597FAE"/>
    <w:rsid w:val="005A713A"/>
    <w:rsid w:val="005B2858"/>
    <w:rsid w:val="005B32A3"/>
    <w:rsid w:val="005B38BE"/>
    <w:rsid w:val="005B621F"/>
    <w:rsid w:val="005C0D44"/>
    <w:rsid w:val="005C566C"/>
    <w:rsid w:val="005C7E0A"/>
    <w:rsid w:val="005C7E69"/>
    <w:rsid w:val="005E262D"/>
    <w:rsid w:val="005E458C"/>
    <w:rsid w:val="005E52C3"/>
    <w:rsid w:val="005F17BE"/>
    <w:rsid w:val="005F1B75"/>
    <w:rsid w:val="005F23D3"/>
    <w:rsid w:val="005F302E"/>
    <w:rsid w:val="005F7E20"/>
    <w:rsid w:val="00600589"/>
    <w:rsid w:val="00605E43"/>
    <w:rsid w:val="006113EB"/>
    <w:rsid w:val="006153BB"/>
    <w:rsid w:val="00617874"/>
    <w:rsid w:val="00626B2F"/>
    <w:rsid w:val="00630A2D"/>
    <w:rsid w:val="00636E41"/>
    <w:rsid w:val="00642CAC"/>
    <w:rsid w:val="006507EB"/>
    <w:rsid w:val="00654FE2"/>
    <w:rsid w:val="0065518D"/>
    <w:rsid w:val="00661661"/>
    <w:rsid w:val="00664A1A"/>
    <w:rsid w:val="006652C3"/>
    <w:rsid w:val="0068006D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97118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C7E44"/>
    <w:rsid w:val="006D2199"/>
    <w:rsid w:val="006D281B"/>
    <w:rsid w:val="006D69B5"/>
    <w:rsid w:val="006E027C"/>
    <w:rsid w:val="006E6EE3"/>
    <w:rsid w:val="006F2A74"/>
    <w:rsid w:val="0070063C"/>
    <w:rsid w:val="007118F5"/>
    <w:rsid w:val="00712AA4"/>
    <w:rsid w:val="007146C4"/>
    <w:rsid w:val="0071787B"/>
    <w:rsid w:val="00717A6A"/>
    <w:rsid w:val="007206BF"/>
    <w:rsid w:val="00721AA1"/>
    <w:rsid w:val="00724B67"/>
    <w:rsid w:val="00751096"/>
    <w:rsid w:val="007547F8"/>
    <w:rsid w:val="00756622"/>
    <w:rsid w:val="00762ADD"/>
    <w:rsid w:val="00765622"/>
    <w:rsid w:val="00770B6C"/>
    <w:rsid w:val="00775494"/>
    <w:rsid w:val="007755F5"/>
    <w:rsid w:val="0077644F"/>
    <w:rsid w:val="00777021"/>
    <w:rsid w:val="00777307"/>
    <w:rsid w:val="007822E0"/>
    <w:rsid w:val="00782B6C"/>
    <w:rsid w:val="00782D7F"/>
    <w:rsid w:val="00783FEA"/>
    <w:rsid w:val="00784445"/>
    <w:rsid w:val="00784923"/>
    <w:rsid w:val="00785540"/>
    <w:rsid w:val="007857F1"/>
    <w:rsid w:val="00790518"/>
    <w:rsid w:val="007939FB"/>
    <w:rsid w:val="00796693"/>
    <w:rsid w:val="007A0C29"/>
    <w:rsid w:val="007A395D"/>
    <w:rsid w:val="007A3EB0"/>
    <w:rsid w:val="007A45C4"/>
    <w:rsid w:val="007A5C0B"/>
    <w:rsid w:val="007A723A"/>
    <w:rsid w:val="007B034A"/>
    <w:rsid w:val="007B2193"/>
    <w:rsid w:val="007B690C"/>
    <w:rsid w:val="007C346C"/>
    <w:rsid w:val="007C7899"/>
    <w:rsid w:val="007D18BF"/>
    <w:rsid w:val="007D2952"/>
    <w:rsid w:val="007D4B00"/>
    <w:rsid w:val="007E2BBB"/>
    <w:rsid w:val="007E3F3E"/>
    <w:rsid w:val="007E4450"/>
    <w:rsid w:val="007E5C21"/>
    <w:rsid w:val="007E7715"/>
    <w:rsid w:val="007F68B6"/>
    <w:rsid w:val="0080294B"/>
    <w:rsid w:val="0080382A"/>
    <w:rsid w:val="00807C8B"/>
    <w:rsid w:val="00810E96"/>
    <w:rsid w:val="00815E76"/>
    <w:rsid w:val="00816F0E"/>
    <w:rsid w:val="008179D8"/>
    <w:rsid w:val="00821222"/>
    <w:rsid w:val="008221A2"/>
    <w:rsid w:val="0082480E"/>
    <w:rsid w:val="008258BA"/>
    <w:rsid w:val="00831CE2"/>
    <w:rsid w:val="00841D62"/>
    <w:rsid w:val="008467FC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9E7"/>
    <w:rsid w:val="00894E97"/>
    <w:rsid w:val="008950BA"/>
    <w:rsid w:val="008968E7"/>
    <w:rsid w:val="00896F1C"/>
    <w:rsid w:val="008A1AA7"/>
    <w:rsid w:val="008A356F"/>
    <w:rsid w:val="008A3F01"/>
    <w:rsid w:val="008A4653"/>
    <w:rsid w:val="008A4717"/>
    <w:rsid w:val="008A4E02"/>
    <w:rsid w:val="008A50CC"/>
    <w:rsid w:val="008B04BD"/>
    <w:rsid w:val="008B32AC"/>
    <w:rsid w:val="008B3D60"/>
    <w:rsid w:val="008B4798"/>
    <w:rsid w:val="008B71A4"/>
    <w:rsid w:val="008D1694"/>
    <w:rsid w:val="008D1D16"/>
    <w:rsid w:val="008D5721"/>
    <w:rsid w:val="008D79CB"/>
    <w:rsid w:val="008E06B8"/>
    <w:rsid w:val="008E204C"/>
    <w:rsid w:val="008E5A9C"/>
    <w:rsid w:val="008F07BC"/>
    <w:rsid w:val="008F6733"/>
    <w:rsid w:val="008F765A"/>
    <w:rsid w:val="00900B11"/>
    <w:rsid w:val="009024BA"/>
    <w:rsid w:val="0090403E"/>
    <w:rsid w:val="009057EE"/>
    <w:rsid w:val="00907CA4"/>
    <w:rsid w:val="00917A6F"/>
    <w:rsid w:val="00921526"/>
    <w:rsid w:val="00921FED"/>
    <w:rsid w:val="0092638C"/>
    <w:rsid w:val="0092692B"/>
    <w:rsid w:val="00927623"/>
    <w:rsid w:val="00927B22"/>
    <w:rsid w:val="00930F90"/>
    <w:rsid w:val="00933307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1429"/>
    <w:rsid w:val="00976184"/>
    <w:rsid w:val="00976E19"/>
    <w:rsid w:val="00981C2A"/>
    <w:rsid w:val="009831C0"/>
    <w:rsid w:val="00985A95"/>
    <w:rsid w:val="0099118E"/>
    <w:rsid w:val="0099161D"/>
    <w:rsid w:val="00995A25"/>
    <w:rsid w:val="00997E53"/>
    <w:rsid w:val="009A3528"/>
    <w:rsid w:val="009A4948"/>
    <w:rsid w:val="009A4D5C"/>
    <w:rsid w:val="009B272E"/>
    <w:rsid w:val="009B5E70"/>
    <w:rsid w:val="009C0FED"/>
    <w:rsid w:val="009C2C49"/>
    <w:rsid w:val="009C3631"/>
    <w:rsid w:val="009D37D6"/>
    <w:rsid w:val="009E118A"/>
    <w:rsid w:val="009E119D"/>
    <w:rsid w:val="009E7C7C"/>
    <w:rsid w:val="009F0731"/>
    <w:rsid w:val="009F1F0E"/>
    <w:rsid w:val="009F3E32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378F6"/>
    <w:rsid w:val="00A40C9F"/>
    <w:rsid w:val="00A442D4"/>
    <w:rsid w:val="00A446C9"/>
    <w:rsid w:val="00A44CC4"/>
    <w:rsid w:val="00A44FD3"/>
    <w:rsid w:val="00A45BB3"/>
    <w:rsid w:val="00A5265A"/>
    <w:rsid w:val="00A533F1"/>
    <w:rsid w:val="00A56601"/>
    <w:rsid w:val="00A621AB"/>
    <w:rsid w:val="00A635D6"/>
    <w:rsid w:val="00A72018"/>
    <w:rsid w:val="00A72390"/>
    <w:rsid w:val="00A72837"/>
    <w:rsid w:val="00A73A77"/>
    <w:rsid w:val="00A75255"/>
    <w:rsid w:val="00A7672C"/>
    <w:rsid w:val="00A7722A"/>
    <w:rsid w:val="00A8127C"/>
    <w:rsid w:val="00A8553A"/>
    <w:rsid w:val="00A93AED"/>
    <w:rsid w:val="00A94999"/>
    <w:rsid w:val="00AA2791"/>
    <w:rsid w:val="00AA5F67"/>
    <w:rsid w:val="00AA7E84"/>
    <w:rsid w:val="00AB4316"/>
    <w:rsid w:val="00AC0CC5"/>
    <w:rsid w:val="00AC24DA"/>
    <w:rsid w:val="00AE1319"/>
    <w:rsid w:val="00AE1B2B"/>
    <w:rsid w:val="00AE34BB"/>
    <w:rsid w:val="00AE4B71"/>
    <w:rsid w:val="00AE5F9C"/>
    <w:rsid w:val="00AE678B"/>
    <w:rsid w:val="00AF24D5"/>
    <w:rsid w:val="00B015E6"/>
    <w:rsid w:val="00B027E0"/>
    <w:rsid w:val="00B02F7C"/>
    <w:rsid w:val="00B04683"/>
    <w:rsid w:val="00B10801"/>
    <w:rsid w:val="00B12644"/>
    <w:rsid w:val="00B14187"/>
    <w:rsid w:val="00B146F3"/>
    <w:rsid w:val="00B21A74"/>
    <w:rsid w:val="00B21E6D"/>
    <w:rsid w:val="00B226F2"/>
    <w:rsid w:val="00B258ED"/>
    <w:rsid w:val="00B266A0"/>
    <w:rsid w:val="00B274DF"/>
    <w:rsid w:val="00B327FC"/>
    <w:rsid w:val="00B33DCE"/>
    <w:rsid w:val="00B379D6"/>
    <w:rsid w:val="00B37E69"/>
    <w:rsid w:val="00B41ED5"/>
    <w:rsid w:val="00B428AD"/>
    <w:rsid w:val="00B52A51"/>
    <w:rsid w:val="00B53A1B"/>
    <w:rsid w:val="00B56B31"/>
    <w:rsid w:val="00B56BDF"/>
    <w:rsid w:val="00B60C44"/>
    <w:rsid w:val="00B62E89"/>
    <w:rsid w:val="00B6348F"/>
    <w:rsid w:val="00B65812"/>
    <w:rsid w:val="00B661B8"/>
    <w:rsid w:val="00B70CFB"/>
    <w:rsid w:val="00B734BE"/>
    <w:rsid w:val="00B778CF"/>
    <w:rsid w:val="00B8034B"/>
    <w:rsid w:val="00B805FE"/>
    <w:rsid w:val="00B80970"/>
    <w:rsid w:val="00B81874"/>
    <w:rsid w:val="00B81E12"/>
    <w:rsid w:val="00B85CD6"/>
    <w:rsid w:val="00B8776B"/>
    <w:rsid w:val="00B90A27"/>
    <w:rsid w:val="00B9554D"/>
    <w:rsid w:val="00B96497"/>
    <w:rsid w:val="00BA0F4E"/>
    <w:rsid w:val="00BA2989"/>
    <w:rsid w:val="00BA67CC"/>
    <w:rsid w:val="00BA7FB2"/>
    <w:rsid w:val="00BB2B9F"/>
    <w:rsid w:val="00BB5F18"/>
    <w:rsid w:val="00BB7D9E"/>
    <w:rsid w:val="00BC2334"/>
    <w:rsid w:val="00BD1C1F"/>
    <w:rsid w:val="00BD389B"/>
    <w:rsid w:val="00BD3CB8"/>
    <w:rsid w:val="00BD4B0D"/>
    <w:rsid w:val="00BD4E6F"/>
    <w:rsid w:val="00BF1103"/>
    <w:rsid w:val="00BF32F0"/>
    <w:rsid w:val="00BF3ADC"/>
    <w:rsid w:val="00BF3D1F"/>
    <w:rsid w:val="00BF4011"/>
    <w:rsid w:val="00BF4DCE"/>
    <w:rsid w:val="00BF5894"/>
    <w:rsid w:val="00BF771E"/>
    <w:rsid w:val="00C00BB8"/>
    <w:rsid w:val="00C018AB"/>
    <w:rsid w:val="00C05CE5"/>
    <w:rsid w:val="00C0600A"/>
    <w:rsid w:val="00C109BC"/>
    <w:rsid w:val="00C20417"/>
    <w:rsid w:val="00C21722"/>
    <w:rsid w:val="00C21C82"/>
    <w:rsid w:val="00C37EE8"/>
    <w:rsid w:val="00C40C21"/>
    <w:rsid w:val="00C457E4"/>
    <w:rsid w:val="00C461CC"/>
    <w:rsid w:val="00C4688F"/>
    <w:rsid w:val="00C52FAC"/>
    <w:rsid w:val="00C60593"/>
    <w:rsid w:val="00C6171E"/>
    <w:rsid w:val="00C64133"/>
    <w:rsid w:val="00C67DEA"/>
    <w:rsid w:val="00C704FC"/>
    <w:rsid w:val="00C80358"/>
    <w:rsid w:val="00C80BE3"/>
    <w:rsid w:val="00C85C09"/>
    <w:rsid w:val="00C94300"/>
    <w:rsid w:val="00C94553"/>
    <w:rsid w:val="00C95EA2"/>
    <w:rsid w:val="00CA1FA0"/>
    <w:rsid w:val="00CA434F"/>
    <w:rsid w:val="00CA6966"/>
    <w:rsid w:val="00CA6F2C"/>
    <w:rsid w:val="00CB253B"/>
    <w:rsid w:val="00CB778D"/>
    <w:rsid w:val="00CC0831"/>
    <w:rsid w:val="00CC21CA"/>
    <w:rsid w:val="00CC244E"/>
    <w:rsid w:val="00CE0E13"/>
    <w:rsid w:val="00CE1C7E"/>
    <w:rsid w:val="00CE222D"/>
    <w:rsid w:val="00CE63B2"/>
    <w:rsid w:val="00CE6449"/>
    <w:rsid w:val="00CE756C"/>
    <w:rsid w:val="00CF1871"/>
    <w:rsid w:val="00CF21C3"/>
    <w:rsid w:val="00CF7AA2"/>
    <w:rsid w:val="00D019CE"/>
    <w:rsid w:val="00D01F49"/>
    <w:rsid w:val="00D02C3F"/>
    <w:rsid w:val="00D065AA"/>
    <w:rsid w:val="00D07ECC"/>
    <w:rsid w:val="00D102D6"/>
    <w:rsid w:val="00D1133E"/>
    <w:rsid w:val="00D13A8A"/>
    <w:rsid w:val="00D17A34"/>
    <w:rsid w:val="00D22FB2"/>
    <w:rsid w:val="00D248FC"/>
    <w:rsid w:val="00D26199"/>
    <w:rsid w:val="00D26628"/>
    <w:rsid w:val="00D332B3"/>
    <w:rsid w:val="00D41318"/>
    <w:rsid w:val="00D436DB"/>
    <w:rsid w:val="00D447B4"/>
    <w:rsid w:val="00D51FBB"/>
    <w:rsid w:val="00D55207"/>
    <w:rsid w:val="00D6023F"/>
    <w:rsid w:val="00D641E7"/>
    <w:rsid w:val="00D65064"/>
    <w:rsid w:val="00D754D9"/>
    <w:rsid w:val="00D75A7A"/>
    <w:rsid w:val="00D81801"/>
    <w:rsid w:val="00D85C13"/>
    <w:rsid w:val="00D900A6"/>
    <w:rsid w:val="00D91744"/>
    <w:rsid w:val="00D91BEA"/>
    <w:rsid w:val="00D92B45"/>
    <w:rsid w:val="00D940D7"/>
    <w:rsid w:val="00D95962"/>
    <w:rsid w:val="00D96EA0"/>
    <w:rsid w:val="00DA0E08"/>
    <w:rsid w:val="00DA3DA7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23E0"/>
    <w:rsid w:val="00E0484D"/>
    <w:rsid w:val="00E07AD4"/>
    <w:rsid w:val="00E22A11"/>
    <w:rsid w:val="00E23301"/>
    <w:rsid w:val="00E23926"/>
    <w:rsid w:val="00E31E5C"/>
    <w:rsid w:val="00E329B4"/>
    <w:rsid w:val="00E355FC"/>
    <w:rsid w:val="00E43A96"/>
    <w:rsid w:val="00E44DD2"/>
    <w:rsid w:val="00E474A3"/>
    <w:rsid w:val="00E558C3"/>
    <w:rsid w:val="00E55927"/>
    <w:rsid w:val="00E57ED4"/>
    <w:rsid w:val="00E60B3D"/>
    <w:rsid w:val="00E620F7"/>
    <w:rsid w:val="00E71837"/>
    <w:rsid w:val="00E750DE"/>
    <w:rsid w:val="00E90430"/>
    <w:rsid w:val="00E90842"/>
    <w:rsid w:val="00E912A6"/>
    <w:rsid w:val="00E94AA6"/>
    <w:rsid w:val="00E97810"/>
    <w:rsid w:val="00EA156B"/>
    <w:rsid w:val="00EA2711"/>
    <w:rsid w:val="00EA4844"/>
    <w:rsid w:val="00EA4D9C"/>
    <w:rsid w:val="00EA5A97"/>
    <w:rsid w:val="00EA5F87"/>
    <w:rsid w:val="00EB5479"/>
    <w:rsid w:val="00EB5860"/>
    <w:rsid w:val="00EB5EA1"/>
    <w:rsid w:val="00EB6FC3"/>
    <w:rsid w:val="00EB75EE"/>
    <w:rsid w:val="00EC110D"/>
    <w:rsid w:val="00EC12B9"/>
    <w:rsid w:val="00EC44AE"/>
    <w:rsid w:val="00ED19D6"/>
    <w:rsid w:val="00ED7C21"/>
    <w:rsid w:val="00EE3F37"/>
    <w:rsid w:val="00EE4C1D"/>
    <w:rsid w:val="00EE64E1"/>
    <w:rsid w:val="00EF3685"/>
    <w:rsid w:val="00EF5910"/>
    <w:rsid w:val="00EF76EC"/>
    <w:rsid w:val="00EF7BF7"/>
    <w:rsid w:val="00F04350"/>
    <w:rsid w:val="00F04641"/>
    <w:rsid w:val="00F04DA7"/>
    <w:rsid w:val="00F053AB"/>
    <w:rsid w:val="00F11C99"/>
    <w:rsid w:val="00F12EDF"/>
    <w:rsid w:val="00F133DB"/>
    <w:rsid w:val="00F159EB"/>
    <w:rsid w:val="00F22203"/>
    <w:rsid w:val="00F232DF"/>
    <w:rsid w:val="00F25BF4"/>
    <w:rsid w:val="00F267DB"/>
    <w:rsid w:val="00F316DC"/>
    <w:rsid w:val="00F33522"/>
    <w:rsid w:val="00F33B4B"/>
    <w:rsid w:val="00F43687"/>
    <w:rsid w:val="00F46F6F"/>
    <w:rsid w:val="00F5178E"/>
    <w:rsid w:val="00F55900"/>
    <w:rsid w:val="00F57B4F"/>
    <w:rsid w:val="00F60608"/>
    <w:rsid w:val="00F62217"/>
    <w:rsid w:val="00F63625"/>
    <w:rsid w:val="00F63A48"/>
    <w:rsid w:val="00F707AB"/>
    <w:rsid w:val="00F71FF5"/>
    <w:rsid w:val="00F724DF"/>
    <w:rsid w:val="00F74CF4"/>
    <w:rsid w:val="00F76B0C"/>
    <w:rsid w:val="00F80593"/>
    <w:rsid w:val="00F80AD2"/>
    <w:rsid w:val="00F81955"/>
    <w:rsid w:val="00F838F2"/>
    <w:rsid w:val="00F8751B"/>
    <w:rsid w:val="00F93F58"/>
    <w:rsid w:val="00F971F8"/>
    <w:rsid w:val="00FA4468"/>
    <w:rsid w:val="00FA771D"/>
    <w:rsid w:val="00FB17A9"/>
    <w:rsid w:val="00FB1FFA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C5007"/>
    <w:rsid w:val="00FD675E"/>
    <w:rsid w:val="00FD6CF3"/>
    <w:rsid w:val="00FD6FD2"/>
    <w:rsid w:val="00FE113A"/>
    <w:rsid w:val="00FE2ED6"/>
    <w:rsid w:val="00FE33B7"/>
    <w:rsid w:val="00FE457C"/>
    <w:rsid w:val="00FE5674"/>
    <w:rsid w:val="00FE5E61"/>
    <w:rsid w:val="00FE7CBB"/>
    <w:rsid w:val="00FF14AA"/>
    <w:rsid w:val="00FF25B1"/>
    <w:rsid w:val="00F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6E3308BB-4CB5-4E03-A942-BCFB19EB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9C01A-1282-4328-A360-9703FD5ED3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11C28E-E981-49F1-BE6A-8F194C018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Tom Southall</cp:lastModifiedBy>
  <cp:revision>58</cp:revision>
  <cp:lastPrinted>2021-09-02T13:25:00Z</cp:lastPrinted>
  <dcterms:created xsi:type="dcterms:W3CDTF">2024-09-18T12:34:00Z</dcterms:created>
  <dcterms:modified xsi:type="dcterms:W3CDTF">2025-09-21T20:24:00Z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